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6A" w:rsidRPr="000D376A" w:rsidRDefault="000D376A" w:rsidP="000D376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D376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67A504" wp14:editId="0F326EA3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76A" w:rsidRPr="000D376A" w:rsidRDefault="000D376A" w:rsidP="000D376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D376A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D376A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D376A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D376A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0D376A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0D376A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0D376A" w:rsidRPr="000D376A" w:rsidRDefault="000D376A" w:rsidP="000D37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D376A" w:rsidRPr="000D376A" w:rsidRDefault="008A2509" w:rsidP="000D376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30.09.2014   </w:t>
      </w:r>
      <w:r w:rsidR="000D376A" w:rsidRPr="000D376A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0D376A" w:rsidRPr="000D376A">
        <w:rPr>
          <w:rFonts w:ascii="Times New Roman" w:hAnsi="Times New Roman"/>
          <w:sz w:val="28"/>
          <w:szCs w:val="28"/>
          <w:lang w:eastAsia="en-US"/>
        </w:rPr>
        <w:tab/>
      </w:r>
      <w:r w:rsidR="000D376A" w:rsidRPr="000D376A">
        <w:rPr>
          <w:rFonts w:ascii="Times New Roman" w:hAnsi="Times New Roman"/>
          <w:sz w:val="28"/>
          <w:szCs w:val="28"/>
          <w:lang w:eastAsia="en-US"/>
        </w:rPr>
        <w:tab/>
      </w:r>
      <w:r w:rsidR="000D376A" w:rsidRPr="000D376A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0D376A" w:rsidRPr="000D376A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275</w:t>
      </w:r>
    </w:p>
    <w:p w:rsidR="000D376A" w:rsidRPr="000D376A" w:rsidRDefault="000D376A" w:rsidP="000D376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D376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0D376A" w:rsidRPr="006725DB" w:rsidRDefault="000D376A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6725DB" w:rsidRDefault="004F5C24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6725DB" w:rsidRPr="006725DB" w:rsidRDefault="004F5C24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725DB" w:rsidRPr="006725DB" w:rsidRDefault="004F5C24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6725DB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6725DB" w:rsidRDefault="006A60DC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«</w:t>
      </w:r>
      <w:r w:rsidR="00855CC8" w:rsidRPr="006725D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6725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02782D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программы</w:t>
      </w:r>
      <w:r w:rsidR="006725DB" w:rsidRPr="006725DB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6725DB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02782D" w:rsidRDefault="006A60DC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«Развитие </w:t>
      </w:r>
      <w:r w:rsidRPr="006725DB">
        <w:rPr>
          <w:rFonts w:ascii="Times New Roman" w:hAnsi="Times New Roman"/>
          <w:sz w:val="28"/>
          <w:szCs w:val="28"/>
        </w:rPr>
        <w:t xml:space="preserve">гражданского </w:t>
      </w:r>
    </w:p>
    <w:p w:rsidR="006A60DC" w:rsidRPr="006725DB" w:rsidRDefault="006A60DC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общества</w:t>
      </w:r>
      <w:r w:rsidR="0002782D">
        <w:rPr>
          <w:rFonts w:ascii="Times New Roman" w:hAnsi="Times New Roman"/>
          <w:sz w:val="28"/>
          <w:szCs w:val="28"/>
        </w:rPr>
        <w:t xml:space="preserve"> </w:t>
      </w:r>
      <w:r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62E65">
        <w:rPr>
          <w:rFonts w:ascii="Times New Roman" w:hAnsi="Times New Roman"/>
          <w:sz w:val="28"/>
          <w:szCs w:val="28"/>
        </w:rPr>
        <w:t xml:space="preserve">на 2014 – 2016 </w:t>
      </w:r>
      <w:r w:rsidRPr="006725DB">
        <w:rPr>
          <w:rFonts w:ascii="Times New Roman" w:hAnsi="Times New Roman"/>
          <w:sz w:val="28"/>
          <w:szCs w:val="28"/>
        </w:rPr>
        <w:t>годы»</w:t>
      </w:r>
      <w:bookmarkStart w:id="0" w:name="_GoBack"/>
      <w:bookmarkEnd w:id="0"/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           </w:t>
      </w:r>
    </w:p>
    <w:p w:rsidR="006A60DC" w:rsidRPr="006725DB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4C3E">
        <w:rPr>
          <w:rFonts w:ascii="Times New Roman" w:hAnsi="Times New Roman"/>
          <w:sz w:val="28"/>
          <w:szCs w:val="28"/>
        </w:rPr>
        <w:t xml:space="preserve">В соответствии с </w:t>
      </w:r>
      <w:r w:rsidR="001862CB" w:rsidRPr="001862CB">
        <w:rPr>
          <w:rFonts w:ascii="Times New Roman" w:hAnsi="Times New Roman"/>
          <w:sz w:val="28"/>
          <w:szCs w:val="28"/>
        </w:rPr>
        <w:t>постановлени</w:t>
      </w:r>
      <w:r w:rsidR="001862CB">
        <w:rPr>
          <w:rFonts w:ascii="Times New Roman" w:hAnsi="Times New Roman"/>
          <w:sz w:val="28"/>
          <w:szCs w:val="28"/>
        </w:rPr>
        <w:t>ем</w:t>
      </w:r>
      <w:r w:rsidR="001862CB" w:rsidRPr="001862CB">
        <w:rPr>
          <w:rFonts w:ascii="Times New Roman" w:hAnsi="Times New Roman"/>
          <w:sz w:val="28"/>
          <w:szCs w:val="28"/>
        </w:rPr>
        <w:t xml:space="preserve">  администрации  Ханты-Мансийского района от </w:t>
      </w:r>
      <w:r w:rsidR="001862CB">
        <w:rPr>
          <w:rFonts w:ascii="Times New Roman" w:hAnsi="Times New Roman"/>
          <w:sz w:val="28"/>
          <w:szCs w:val="28"/>
        </w:rPr>
        <w:t>09.08.2013 № 199</w:t>
      </w:r>
      <w:r w:rsidR="003A46D7">
        <w:rPr>
          <w:rFonts w:ascii="Times New Roman" w:hAnsi="Times New Roman"/>
          <w:sz w:val="28"/>
          <w:szCs w:val="28"/>
        </w:rPr>
        <w:t xml:space="preserve"> «О программах Ханты-Мансийского района»</w:t>
      </w:r>
      <w:r w:rsidR="006A60DC" w:rsidRPr="006725DB">
        <w:rPr>
          <w:rFonts w:ascii="Times New Roman" w:hAnsi="Times New Roman"/>
          <w:sz w:val="28"/>
          <w:szCs w:val="28"/>
        </w:rPr>
        <w:t>:</w:t>
      </w:r>
    </w:p>
    <w:p w:rsidR="00B34C7A" w:rsidRDefault="00B34C7A" w:rsidP="00B34C7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4C7A" w:rsidRPr="00B34C7A" w:rsidRDefault="00B34C7A" w:rsidP="00B34C7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B34C7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C7A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</w:t>
      </w:r>
      <w:r w:rsidRPr="006725DB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.09.</w:t>
      </w:r>
      <w:r w:rsidRPr="006725DB">
        <w:rPr>
          <w:rFonts w:ascii="Times New Roman" w:hAnsi="Times New Roman"/>
          <w:sz w:val="28"/>
          <w:szCs w:val="28"/>
        </w:rPr>
        <w:t>2013 № 230 «Об утверждении муниципальной программы Ханты-Мансийского района «Развитие  гражданского общества Ханты-Мансийского района на 2014 –</w:t>
      </w:r>
      <w:r>
        <w:rPr>
          <w:rFonts w:ascii="Times New Roman" w:hAnsi="Times New Roman"/>
          <w:sz w:val="28"/>
          <w:szCs w:val="28"/>
        </w:rPr>
        <w:t xml:space="preserve"> 2016 годы» </w:t>
      </w:r>
      <w:r w:rsidRPr="00B34C7A">
        <w:rPr>
          <w:rFonts w:ascii="Times New Roman" w:hAnsi="Times New Roman"/>
          <w:sz w:val="28"/>
          <w:szCs w:val="28"/>
        </w:rPr>
        <w:t>следующие изменения:</w:t>
      </w:r>
    </w:p>
    <w:p w:rsidR="00B34C7A" w:rsidRPr="00B34C7A" w:rsidRDefault="00B34C7A" w:rsidP="00B34C7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B34C7A">
        <w:rPr>
          <w:rFonts w:ascii="Times New Roman" w:hAnsi="Times New Roman"/>
          <w:sz w:val="28"/>
          <w:szCs w:val="28"/>
        </w:rPr>
        <w:t>1.1.</w:t>
      </w:r>
      <w:r w:rsidR="0002782D">
        <w:rPr>
          <w:rFonts w:ascii="Times New Roman" w:hAnsi="Times New Roman"/>
          <w:sz w:val="28"/>
          <w:szCs w:val="28"/>
        </w:rPr>
        <w:t xml:space="preserve"> </w:t>
      </w:r>
      <w:r w:rsidRPr="00B34C7A">
        <w:rPr>
          <w:rFonts w:ascii="Times New Roman" w:hAnsi="Times New Roman"/>
          <w:sz w:val="28"/>
          <w:szCs w:val="28"/>
        </w:rPr>
        <w:t>В заголовке и пункте 1 постановления после слов «на 201</w:t>
      </w:r>
      <w:r>
        <w:rPr>
          <w:rFonts w:ascii="Times New Roman" w:hAnsi="Times New Roman"/>
          <w:sz w:val="28"/>
          <w:szCs w:val="28"/>
        </w:rPr>
        <w:t>4</w:t>
      </w:r>
      <w:r w:rsidR="0002782D">
        <w:rPr>
          <w:rFonts w:ascii="Times New Roman" w:hAnsi="Times New Roman"/>
          <w:sz w:val="28"/>
          <w:szCs w:val="28"/>
        </w:rPr>
        <w:t xml:space="preserve"> – </w:t>
      </w:r>
      <w:r w:rsidRPr="00B34C7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B34C7A">
        <w:rPr>
          <w:rFonts w:ascii="Times New Roman" w:hAnsi="Times New Roman"/>
          <w:sz w:val="28"/>
          <w:szCs w:val="28"/>
        </w:rPr>
        <w:t xml:space="preserve"> годы» дополнить словами «и на плановый период до 201</w:t>
      </w:r>
      <w:r>
        <w:rPr>
          <w:rFonts w:ascii="Times New Roman" w:hAnsi="Times New Roman"/>
          <w:sz w:val="28"/>
          <w:szCs w:val="28"/>
        </w:rPr>
        <w:t>7</w:t>
      </w:r>
      <w:r w:rsidRPr="00B34C7A">
        <w:rPr>
          <w:rFonts w:ascii="Times New Roman" w:hAnsi="Times New Roman"/>
          <w:sz w:val="28"/>
          <w:szCs w:val="28"/>
        </w:rPr>
        <w:t xml:space="preserve"> года».</w:t>
      </w:r>
    </w:p>
    <w:p w:rsidR="00DC1FF0" w:rsidRPr="006725DB" w:rsidRDefault="00B34C7A" w:rsidP="00B34C7A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34C7A">
        <w:rPr>
          <w:rFonts w:ascii="Times New Roman" w:hAnsi="Times New Roman"/>
          <w:sz w:val="28"/>
          <w:szCs w:val="28"/>
        </w:rPr>
        <w:t>.2.</w:t>
      </w:r>
      <w:r w:rsidR="008A2509">
        <w:rPr>
          <w:rFonts w:ascii="Times New Roman" w:hAnsi="Times New Roman"/>
          <w:sz w:val="28"/>
          <w:szCs w:val="28"/>
        </w:rPr>
        <w:t xml:space="preserve"> </w:t>
      </w:r>
      <w:r w:rsidRPr="00B34C7A">
        <w:rPr>
          <w:rFonts w:ascii="Times New Roman" w:hAnsi="Times New Roman"/>
          <w:sz w:val="28"/>
          <w:szCs w:val="28"/>
        </w:rPr>
        <w:t xml:space="preserve">Приложение к постановлению изложить в новой редакции согласно приложению к настоящему постановлению. </w:t>
      </w:r>
      <w:r w:rsidR="00DC1FF0" w:rsidRPr="006725DB">
        <w:rPr>
          <w:rFonts w:ascii="Times New Roman" w:hAnsi="Times New Roman"/>
          <w:sz w:val="28"/>
          <w:szCs w:val="28"/>
        </w:rPr>
        <w:t xml:space="preserve"> </w:t>
      </w:r>
    </w:p>
    <w:p w:rsidR="0002782D" w:rsidRDefault="00B34C7A" w:rsidP="00B34C7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5CC8" w:rsidRPr="003A2CA8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C9472C" w:rsidRPr="0002782D" w:rsidRDefault="00B34C7A" w:rsidP="00B34C7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55CC8" w:rsidRPr="003A2C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3A2CA8">
        <w:rPr>
          <w:rFonts w:ascii="Times New Roman" w:hAnsi="Times New Roman"/>
          <w:sz w:val="28"/>
          <w:szCs w:val="28"/>
        </w:rPr>
        <w:t xml:space="preserve"> </w:t>
      </w:r>
      <w:r w:rsidR="006725DB" w:rsidRPr="003A2CA8">
        <w:rPr>
          <w:rFonts w:ascii="Times New Roman" w:hAnsi="Times New Roman"/>
          <w:sz w:val="28"/>
          <w:szCs w:val="28"/>
        </w:rPr>
        <w:t xml:space="preserve">выполнением </w:t>
      </w:r>
      <w:r w:rsidR="00C9472C" w:rsidRPr="003A2CA8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6725DB" w:rsidRPr="003A2CA8">
        <w:rPr>
          <w:rFonts w:ascii="Times New Roman" w:hAnsi="Times New Roman"/>
          <w:sz w:val="28"/>
          <w:szCs w:val="28"/>
        </w:rPr>
        <w:t xml:space="preserve">                            </w:t>
      </w:r>
      <w:r w:rsidR="00C9472C" w:rsidRPr="003A2CA8">
        <w:rPr>
          <w:rFonts w:ascii="Times New Roman" w:hAnsi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1862CB" w:rsidRPr="001862CB" w:rsidRDefault="001862CB" w:rsidP="00186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ab/>
      </w:r>
      <w:r w:rsidRPr="001862CB">
        <w:rPr>
          <w:rFonts w:ascii="Times New Roman" w:hAnsi="Times New Roman"/>
          <w:sz w:val="28"/>
          <w:szCs w:val="28"/>
        </w:rPr>
        <w:tab/>
      </w:r>
    </w:p>
    <w:p w:rsidR="001862CB" w:rsidRDefault="001862CB" w:rsidP="006A49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 xml:space="preserve">   </w:t>
      </w:r>
    </w:p>
    <w:p w:rsidR="0002782D" w:rsidRPr="001862CB" w:rsidRDefault="0002782D" w:rsidP="006A49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A4C3E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1762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5CC8" w:rsidRPr="006725D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669D9" w:rsidRDefault="00855CC8" w:rsidP="0002782D">
      <w:pPr>
        <w:pStyle w:val="a4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02782D">
        <w:rPr>
          <w:rFonts w:ascii="Times New Roman" w:hAnsi="Times New Roman"/>
          <w:sz w:val="28"/>
          <w:szCs w:val="28"/>
        </w:rPr>
        <w:t xml:space="preserve">            </w:t>
      </w:r>
      <w:r w:rsidRPr="006725DB">
        <w:rPr>
          <w:rFonts w:ascii="Times New Roman" w:hAnsi="Times New Roman"/>
          <w:sz w:val="28"/>
          <w:szCs w:val="28"/>
        </w:rPr>
        <w:t xml:space="preserve">    </w:t>
      </w:r>
      <w:r w:rsidR="00D17621">
        <w:rPr>
          <w:rFonts w:ascii="Times New Roman" w:hAnsi="Times New Roman"/>
          <w:sz w:val="28"/>
          <w:szCs w:val="28"/>
        </w:rPr>
        <w:t xml:space="preserve">        </w:t>
      </w:r>
      <w:r w:rsidR="00B34C7A">
        <w:rPr>
          <w:rFonts w:ascii="Times New Roman" w:hAnsi="Times New Roman"/>
          <w:sz w:val="28"/>
          <w:szCs w:val="28"/>
        </w:rPr>
        <w:t xml:space="preserve">      </w:t>
      </w:r>
      <w:r w:rsidR="00027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82D">
        <w:rPr>
          <w:rFonts w:ascii="Times New Roman" w:hAnsi="Times New Roman"/>
          <w:sz w:val="28"/>
          <w:szCs w:val="28"/>
        </w:rPr>
        <w:t>В.Г.</w:t>
      </w:r>
      <w:r w:rsidR="008A4C3E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632404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от </w:t>
      </w:r>
      <w:r w:rsidR="008A2509">
        <w:rPr>
          <w:rFonts w:ascii="Times New Roman" w:hAnsi="Times New Roman"/>
          <w:sz w:val="28"/>
          <w:szCs w:val="28"/>
        </w:rPr>
        <w:t>30.09.2014 № 275</w:t>
      </w:r>
    </w:p>
    <w:p w:rsid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484F" w:rsidRPr="00F2484F" w:rsidRDefault="00632404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2484F" w:rsidRPr="00F2484F">
        <w:rPr>
          <w:rFonts w:ascii="Times New Roman" w:hAnsi="Times New Roman"/>
          <w:sz w:val="28"/>
          <w:szCs w:val="28"/>
        </w:rPr>
        <w:t xml:space="preserve">Приложение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от 30.09.2013   № 230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2484F">
        <w:rPr>
          <w:rFonts w:ascii="Times New Roman" w:hAnsi="Times New Roman"/>
          <w:b/>
          <w:sz w:val="28"/>
          <w:szCs w:val="24"/>
        </w:rPr>
        <w:t xml:space="preserve">Раздел 1. Паспорт муниципальной программы </w:t>
      </w:r>
    </w:p>
    <w:p w:rsidR="00D25502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2484F">
        <w:rPr>
          <w:rFonts w:ascii="Times New Roman" w:hAnsi="Times New Roman"/>
          <w:b/>
          <w:sz w:val="28"/>
          <w:szCs w:val="24"/>
        </w:rPr>
        <w:t>Ханты-Мансийского района</w:t>
      </w:r>
      <w:r w:rsidR="00D25502">
        <w:rPr>
          <w:rFonts w:ascii="Times New Roman" w:hAnsi="Times New Roman"/>
          <w:b/>
          <w:sz w:val="28"/>
          <w:szCs w:val="24"/>
        </w:rPr>
        <w:t xml:space="preserve"> </w:t>
      </w:r>
      <w:r w:rsidRPr="00F2484F">
        <w:rPr>
          <w:rFonts w:ascii="Times New Roman" w:hAnsi="Times New Roman"/>
          <w:b/>
          <w:sz w:val="28"/>
          <w:szCs w:val="24"/>
        </w:rPr>
        <w:t>«Развитие гражданского общества Ханты-Мансийского района на 2014 – 2016 годы</w:t>
      </w:r>
      <w:r w:rsidR="00471A78">
        <w:rPr>
          <w:rFonts w:ascii="Times New Roman" w:hAnsi="Times New Roman"/>
          <w:b/>
          <w:sz w:val="28"/>
          <w:szCs w:val="24"/>
        </w:rPr>
        <w:t xml:space="preserve"> </w:t>
      </w:r>
    </w:p>
    <w:p w:rsidR="00F2484F" w:rsidRPr="00F2484F" w:rsidRDefault="00471A78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1A78">
        <w:rPr>
          <w:rFonts w:ascii="Times New Roman" w:hAnsi="Times New Roman"/>
          <w:b/>
          <w:color w:val="002060"/>
          <w:sz w:val="28"/>
          <w:szCs w:val="24"/>
        </w:rPr>
        <w:t>и на плановый период до 2017 года</w:t>
      </w:r>
      <w:r w:rsidR="00F2484F" w:rsidRPr="00F2484F">
        <w:rPr>
          <w:rFonts w:ascii="Times New Roman" w:hAnsi="Times New Roman"/>
          <w:b/>
          <w:sz w:val="28"/>
          <w:szCs w:val="24"/>
        </w:rPr>
        <w:t>»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6820"/>
      </w:tblGrid>
      <w:tr w:rsidR="00F2484F" w:rsidRPr="00F2484F" w:rsidTr="00A74226">
        <w:tc>
          <w:tcPr>
            <w:tcW w:w="2280" w:type="dxa"/>
          </w:tcPr>
          <w:p w:rsidR="00F2484F" w:rsidRPr="00F2484F" w:rsidRDefault="00F2484F" w:rsidP="00F24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0" w:type="dxa"/>
          </w:tcPr>
          <w:p w:rsidR="00F2484F" w:rsidRPr="00F2484F" w:rsidRDefault="00F2484F" w:rsidP="00F24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>«Развитие гражданского общества Ханты-Мансийского района на 2014 – 2016 годы</w:t>
            </w:r>
            <w:r w:rsidR="00471A7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r w:rsidR="00471A78" w:rsidRPr="00471A78">
              <w:rPr>
                <w:rFonts w:ascii="Times New Roman" w:hAnsi="Times New Roman"/>
                <w:color w:val="002060"/>
                <w:sz w:val="28"/>
                <w:szCs w:val="24"/>
                <w:lang w:eastAsia="en-US"/>
              </w:rPr>
              <w:t>и на плановый период до 2017 года</w:t>
            </w: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>» (далее – программа)</w:t>
            </w:r>
          </w:p>
        </w:tc>
      </w:tr>
      <w:tr w:rsidR="00F2484F" w:rsidRPr="00F2484F" w:rsidTr="00A74226">
        <w:tc>
          <w:tcPr>
            <w:tcW w:w="2280" w:type="dxa"/>
          </w:tcPr>
          <w:p w:rsidR="00F2484F" w:rsidRPr="00F2484F" w:rsidRDefault="00F2484F" w:rsidP="00F24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 xml:space="preserve">Правое обоснование для разработки </w:t>
            </w:r>
            <w:r w:rsidR="006506C7" w:rsidRPr="006506C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20" w:type="dxa"/>
          </w:tcPr>
          <w:p w:rsidR="00F2484F" w:rsidRPr="00F2484F" w:rsidRDefault="00F2484F" w:rsidP="00F24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>1. Федеральный закон от 12.01.1996 № 7-ФЗ                           «О некоммерческих организациях» (статья 31.1)</w:t>
            </w:r>
            <w:r w:rsidR="00031C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84F" w:rsidRPr="00F2484F" w:rsidRDefault="00F2484F" w:rsidP="00F24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 xml:space="preserve">2. Федеральный закон от 06.10.2003 № 131-ФЗ                 «Об общих принципах организации местного самоуправления в </w:t>
            </w:r>
            <w:r w:rsidR="00031C51">
              <w:rPr>
                <w:rFonts w:ascii="Times New Roman" w:hAnsi="Times New Roman"/>
                <w:sz w:val="28"/>
                <w:szCs w:val="28"/>
              </w:rPr>
              <w:t>Российской Федерации» (пункт 34 статьи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34)</w:t>
            </w:r>
            <w:r w:rsidR="00031C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84F" w:rsidRPr="00F2484F" w:rsidRDefault="00F2484F" w:rsidP="00F24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>3. Постановление Правительства Ханты-Мансийского автономного округа – Югры от 14.08.2013 № 311-п                    «О государственной программе Ханты-Мансийского автономного округа – Югры «Развитие гражданского общества Ханты-Мансийского автономного округа – Югры на 2014 – 2020 годы»</w:t>
            </w:r>
            <w:r w:rsidR="00031C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84F" w:rsidRPr="00F2484F" w:rsidRDefault="00F2484F" w:rsidP="00F24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>4. Постановление администрации Ханты-Мансийского района от 09.08.2013 № 199 «О программах Ханты-Мансийского района»</w:t>
            </w:r>
          </w:p>
        </w:tc>
      </w:tr>
      <w:tr w:rsidR="00632404" w:rsidRPr="00F2484F" w:rsidTr="00A74226">
        <w:trPr>
          <w:trHeight w:val="1018"/>
        </w:trPr>
        <w:tc>
          <w:tcPr>
            <w:tcW w:w="2280" w:type="dxa"/>
          </w:tcPr>
          <w:p w:rsidR="00632404" w:rsidRDefault="00632404" w:rsidP="0063240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5DB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6506C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6725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20" w:type="dxa"/>
          </w:tcPr>
          <w:p w:rsidR="00632404" w:rsidRDefault="00632404" w:rsidP="0063240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725DB">
              <w:rPr>
                <w:rFonts w:ascii="Times New Roman" w:hAnsi="Times New Roman"/>
                <w:sz w:val="28"/>
                <w:szCs w:val="28"/>
              </w:rPr>
              <w:t>омитет по культуре, спорту и социальной политике администрации Ханты-Мансийского района (далее – Комитет по  культуре, спорту и социальной политике)</w:t>
            </w:r>
          </w:p>
        </w:tc>
      </w:tr>
      <w:tr w:rsidR="003515DF" w:rsidRPr="00F2484F" w:rsidTr="00A74226">
        <w:trPr>
          <w:trHeight w:val="608"/>
        </w:trPr>
        <w:tc>
          <w:tcPr>
            <w:tcW w:w="2280" w:type="dxa"/>
          </w:tcPr>
          <w:p w:rsidR="003515DF" w:rsidRPr="006725DB" w:rsidRDefault="003515DF" w:rsidP="0063240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К</w:t>
            </w: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оординатор </w:t>
            </w:r>
            <w:r w:rsidR="006506C7" w:rsidRPr="006506C7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муниципальной </w:t>
            </w: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820" w:type="dxa"/>
          </w:tcPr>
          <w:p w:rsidR="003515DF" w:rsidRDefault="003515DF" w:rsidP="0063240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5DF">
              <w:rPr>
                <w:rFonts w:ascii="Times New Roman" w:hAnsi="Times New Roman"/>
                <w:sz w:val="28"/>
                <w:szCs w:val="28"/>
              </w:rPr>
              <w:t>Комитет по  культуре, спорту и социальной политике</w:t>
            </w:r>
          </w:p>
        </w:tc>
      </w:tr>
      <w:tr w:rsidR="00632404" w:rsidRPr="00F2484F" w:rsidTr="00A74226">
        <w:tc>
          <w:tcPr>
            <w:tcW w:w="2280" w:type="dxa"/>
          </w:tcPr>
          <w:p w:rsidR="00632404" w:rsidRPr="00F2484F" w:rsidRDefault="00632404" w:rsidP="0035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5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3515DF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заказчик </w:t>
            </w: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r w:rsidR="00A35595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820" w:type="dxa"/>
          </w:tcPr>
          <w:p w:rsidR="00632404" w:rsidRDefault="00632404">
            <w:r w:rsidRPr="00DE38D4">
              <w:rPr>
                <w:rFonts w:ascii="Times New Roman" w:hAnsi="Times New Roman"/>
                <w:sz w:val="28"/>
                <w:szCs w:val="28"/>
              </w:rPr>
              <w:t>Комитет по  культуре, спорту и социальной политике</w:t>
            </w:r>
          </w:p>
        </w:tc>
      </w:tr>
      <w:tr w:rsidR="00632404" w:rsidRPr="00F2484F" w:rsidTr="00A74226">
        <w:tc>
          <w:tcPr>
            <w:tcW w:w="2280" w:type="dxa"/>
          </w:tcPr>
          <w:p w:rsidR="00632404" w:rsidRPr="00F2484F" w:rsidRDefault="00632404" w:rsidP="00F2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2484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Исполнители </w:t>
            </w:r>
            <w:r w:rsidR="006506C7" w:rsidRPr="006506C7">
              <w:rPr>
                <w:rFonts w:ascii="Times New Roman" w:hAnsi="Times New Roman"/>
                <w:sz w:val="28"/>
                <w:szCs w:val="24"/>
              </w:rPr>
              <w:t xml:space="preserve">муниципальной </w:t>
            </w:r>
            <w:r w:rsidRPr="00F2484F">
              <w:rPr>
                <w:rFonts w:ascii="Times New Roman" w:hAnsi="Times New Roman"/>
                <w:sz w:val="28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632404" w:rsidRDefault="00632404">
            <w:r w:rsidRPr="00DE38D4">
              <w:rPr>
                <w:rFonts w:ascii="Times New Roman" w:hAnsi="Times New Roman"/>
                <w:sz w:val="28"/>
                <w:szCs w:val="28"/>
              </w:rPr>
              <w:t>Комитет по  культуре, спорту и социальной политике</w:t>
            </w:r>
          </w:p>
        </w:tc>
      </w:tr>
      <w:tr w:rsidR="00632404" w:rsidRPr="00F2484F" w:rsidTr="00A74226">
        <w:tc>
          <w:tcPr>
            <w:tcW w:w="2280" w:type="dxa"/>
          </w:tcPr>
          <w:p w:rsidR="00632404" w:rsidRPr="00F2484F" w:rsidRDefault="00632404" w:rsidP="00F24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Основные цели  и задачи </w:t>
            </w:r>
            <w:r w:rsidR="006506C7" w:rsidRPr="006506C7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муниципальной </w:t>
            </w: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6820" w:type="dxa"/>
          </w:tcPr>
          <w:p w:rsidR="00632404" w:rsidRPr="00F2484F" w:rsidRDefault="00632404" w:rsidP="00F2484F">
            <w:pPr>
              <w:spacing w:after="0" w:line="240" w:lineRule="auto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2484F">
              <w:rPr>
                <w:rFonts w:ascii="Times New Roman" w:hAnsi="Times New Roman" w:cs="Calibri"/>
                <w:sz w:val="28"/>
                <w:szCs w:val="28"/>
              </w:rPr>
              <w:t>цели:</w:t>
            </w:r>
          </w:p>
          <w:p w:rsidR="00632404" w:rsidRPr="00F2484F" w:rsidRDefault="00632404" w:rsidP="00F2484F">
            <w:pPr>
              <w:numPr>
                <w:ilvl w:val="0"/>
                <w:numId w:val="6"/>
              </w:numPr>
              <w:spacing w:after="0" w:line="240" w:lineRule="auto"/>
              <w:ind w:left="0" w:firstLine="31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4"/>
              </w:rPr>
              <w:t>Обеспечение эффективности и финансовой устойчивости социально ориентированных некоммерческих организаций</w:t>
            </w:r>
            <w:r w:rsidR="00031C51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632404" w:rsidRPr="00F2484F" w:rsidRDefault="00632404" w:rsidP="00F2484F">
            <w:pPr>
              <w:numPr>
                <w:ilvl w:val="0"/>
                <w:numId w:val="6"/>
              </w:numPr>
              <w:spacing w:after="0" w:line="240" w:lineRule="auto"/>
              <w:ind w:left="0" w:firstLine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Создание условий для формирования современного гражданского общества с учетом опыта регионального социально-экономического развития </w:t>
            </w:r>
            <w:r w:rsidR="00D25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</w:t>
            </w:r>
            <w:r w:rsidRPr="00F248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посредством эффективного позиционирования Ханты-Мансийского района в окружном с</w:t>
            </w:r>
            <w:r w:rsidR="00D25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ообществе;</w:t>
            </w:r>
          </w:p>
          <w:p w:rsidR="00632404" w:rsidRPr="00F2484F" w:rsidRDefault="00D25502" w:rsidP="00F248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632404" w:rsidRPr="00F248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адачи:</w:t>
            </w:r>
          </w:p>
          <w:p w:rsidR="00632404" w:rsidRPr="00F2484F" w:rsidRDefault="00632404" w:rsidP="00F2484F">
            <w:pPr>
              <w:numPr>
                <w:ilvl w:val="0"/>
                <w:numId w:val="7"/>
              </w:numPr>
              <w:spacing w:after="0" w:line="240" w:lineRule="auto"/>
              <w:ind w:left="0" w:firstLine="318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2484F">
              <w:rPr>
                <w:rFonts w:ascii="Times New Roman" w:hAnsi="Times New Roman"/>
                <w:sz w:val="28"/>
                <w:szCs w:val="24"/>
              </w:rPr>
              <w:t>Обеспечение прозрачной и конкурентной системы государственной поддержки социально ориентированных некоммерческих организаций</w:t>
            </w:r>
            <w:r w:rsidR="00FC761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632404" w:rsidRPr="00F2484F" w:rsidRDefault="00632404" w:rsidP="00F2484F">
            <w:pPr>
              <w:numPr>
                <w:ilvl w:val="0"/>
                <w:numId w:val="7"/>
              </w:numPr>
              <w:spacing w:after="0" w:line="240" w:lineRule="auto"/>
              <w:ind w:left="0" w:firstLine="318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2484F">
              <w:rPr>
                <w:rFonts w:ascii="Times New Roman" w:hAnsi="Times New Roman"/>
                <w:sz w:val="28"/>
                <w:szCs w:val="24"/>
              </w:rPr>
              <w:t xml:space="preserve">Распространение лучших практик социально ориентированных некоммерческих организаций </w:t>
            </w:r>
            <w:r w:rsidR="00D25502">
              <w:rPr>
                <w:rFonts w:ascii="Times New Roman" w:hAnsi="Times New Roman"/>
                <w:sz w:val="28"/>
                <w:szCs w:val="24"/>
              </w:rPr>
              <w:t xml:space="preserve">                    </w:t>
            </w:r>
            <w:r w:rsidRPr="00F2484F">
              <w:rPr>
                <w:rFonts w:ascii="Times New Roman" w:hAnsi="Times New Roman"/>
                <w:sz w:val="28"/>
                <w:szCs w:val="24"/>
              </w:rPr>
              <w:t>на всей территории района</w:t>
            </w:r>
            <w:r w:rsidR="00FC761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632404" w:rsidRPr="00F2484F" w:rsidRDefault="00FC7615" w:rsidP="00F24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="00632404" w:rsidRPr="00F2484F">
              <w:rPr>
                <w:rFonts w:ascii="Times New Roman" w:hAnsi="Times New Roman"/>
                <w:sz w:val="28"/>
                <w:szCs w:val="24"/>
              </w:rPr>
              <w:t>3. Обеспечение информационной открытости деятельности администрации Ханты-Мансийского  района</w:t>
            </w:r>
          </w:p>
        </w:tc>
      </w:tr>
      <w:tr w:rsidR="00632404" w:rsidRPr="00F2484F" w:rsidTr="00A74226">
        <w:tc>
          <w:tcPr>
            <w:tcW w:w="2280" w:type="dxa"/>
          </w:tcPr>
          <w:p w:rsidR="00632404" w:rsidRPr="00F2484F" w:rsidRDefault="00632404" w:rsidP="00F2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2484F">
              <w:rPr>
                <w:rFonts w:ascii="Times New Roman" w:hAnsi="Times New Roman"/>
                <w:sz w:val="28"/>
                <w:szCs w:val="24"/>
              </w:rPr>
              <w:t xml:space="preserve">Сроки реализации </w:t>
            </w:r>
            <w:r w:rsidR="006506C7" w:rsidRPr="006506C7">
              <w:rPr>
                <w:rFonts w:ascii="Times New Roman" w:hAnsi="Times New Roman"/>
                <w:sz w:val="28"/>
                <w:szCs w:val="24"/>
              </w:rPr>
              <w:t xml:space="preserve">муниципальной </w:t>
            </w:r>
            <w:r w:rsidRPr="00F2484F">
              <w:rPr>
                <w:rFonts w:ascii="Times New Roman" w:hAnsi="Times New Roman"/>
                <w:sz w:val="28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632404" w:rsidRPr="00F2484F" w:rsidRDefault="00632404" w:rsidP="0063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2484F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2014 – </w:t>
            </w:r>
            <w:r w:rsidRPr="00471A78">
              <w:rPr>
                <w:rFonts w:ascii="Times New Roman" w:hAnsi="Times New Roman"/>
                <w:color w:val="002060"/>
                <w:sz w:val="28"/>
                <w:szCs w:val="24"/>
                <w:lang w:eastAsia="en-US"/>
              </w:rPr>
              <w:t>2017 годы</w:t>
            </w:r>
          </w:p>
        </w:tc>
      </w:tr>
      <w:tr w:rsidR="00632404" w:rsidRPr="00F2484F" w:rsidTr="00A74226">
        <w:tc>
          <w:tcPr>
            <w:tcW w:w="2280" w:type="dxa"/>
          </w:tcPr>
          <w:p w:rsidR="00632404" w:rsidRPr="00F2484F" w:rsidRDefault="00632404" w:rsidP="00F2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2484F">
              <w:rPr>
                <w:rFonts w:ascii="Times New Roman" w:hAnsi="Times New Roman"/>
                <w:sz w:val="28"/>
                <w:szCs w:val="24"/>
              </w:rPr>
              <w:t>Объемы и источники финансирования</w:t>
            </w:r>
            <w:r w:rsidR="006506C7">
              <w:t xml:space="preserve"> </w:t>
            </w:r>
            <w:r w:rsidR="006506C7" w:rsidRPr="006506C7">
              <w:rPr>
                <w:rFonts w:ascii="Times New Roman" w:hAnsi="Times New Roman"/>
                <w:sz w:val="28"/>
                <w:szCs w:val="24"/>
              </w:rPr>
              <w:t>муниципальной</w:t>
            </w:r>
            <w:r w:rsidR="006506C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2484F">
              <w:rPr>
                <w:rFonts w:ascii="Times New Roman" w:hAnsi="Times New Roman"/>
                <w:sz w:val="28"/>
                <w:szCs w:val="24"/>
              </w:rPr>
              <w:t xml:space="preserve"> программы </w:t>
            </w:r>
          </w:p>
        </w:tc>
        <w:tc>
          <w:tcPr>
            <w:tcW w:w="6820" w:type="dxa"/>
          </w:tcPr>
          <w:p w:rsidR="00471A78" w:rsidRPr="00113C2E" w:rsidRDefault="00471A78" w:rsidP="00471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2E">
              <w:rPr>
                <w:rFonts w:ascii="Times New Roman" w:hAnsi="Times New Roman"/>
                <w:sz w:val="28"/>
                <w:szCs w:val="28"/>
              </w:rPr>
              <w:t xml:space="preserve">общий объем – </w:t>
            </w:r>
            <w:r w:rsidR="00113C2E"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  <w:r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>231,0</w:t>
            </w:r>
            <w:r w:rsidRPr="00113C2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13C2E">
              <w:rPr>
                <w:rFonts w:ascii="Times New Roman" w:hAnsi="Times New Roman"/>
                <w:sz w:val="28"/>
                <w:szCs w:val="28"/>
              </w:rPr>
              <w:t>тыс. рублей, средства бюджета Ханты-Мансийского района:</w:t>
            </w:r>
          </w:p>
          <w:p w:rsidR="00471A78" w:rsidRPr="00113C2E" w:rsidRDefault="00471A78" w:rsidP="00471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2E">
              <w:rPr>
                <w:rFonts w:ascii="Times New Roman" w:hAnsi="Times New Roman"/>
                <w:sz w:val="28"/>
                <w:szCs w:val="28"/>
              </w:rPr>
              <w:t>2014 год – 2231,0 тыс. рублей;</w:t>
            </w:r>
          </w:p>
          <w:p w:rsidR="00471A78" w:rsidRPr="00113C2E" w:rsidRDefault="00471A78" w:rsidP="00471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2E"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D25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0,0 </w:t>
            </w:r>
            <w:r w:rsidRPr="00113C2E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632404" w:rsidRDefault="00471A78" w:rsidP="00113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2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113C2E"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>15</w:t>
            </w:r>
            <w:r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00,0 </w:t>
            </w:r>
            <w:r w:rsidRPr="00113C2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113C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3C2E" w:rsidRPr="00F2484F" w:rsidRDefault="00113C2E" w:rsidP="00113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1500,0 тыс. </w:t>
            </w:r>
            <w:r w:rsidR="00FC761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632404" w:rsidRPr="00F2484F" w:rsidTr="00A74226">
        <w:tc>
          <w:tcPr>
            <w:tcW w:w="2280" w:type="dxa"/>
          </w:tcPr>
          <w:p w:rsidR="00632404" w:rsidRPr="00F2484F" w:rsidRDefault="00632404" w:rsidP="00F2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2484F">
              <w:rPr>
                <w:rFonts w:ascii="Times New Roman" w:hAnsi="Times New Roman"/>
                <w:sz w:val="28"/>
                <w:szCs w:val="24"/>
              </w:rPr>
              <w:t xml:space="preserve">Ожидаемые конечные результаты реализации </w:t>
            </w:r>
            <w:r w:rsidR="006506C7" w:rsidRPr="006506C7">
              <w:rPr>
                <w:rFonts w:ascii="Times New Roman" w:hAnsi="Times New Roman"/>
                <w:sz w:val="28"/>
                <w:szCs w:val="24"/>
              </w:rPr>
              <w:t xml:space="preserve">муниципальной </w:t>
            </w:r>
            <w:r w:rsidRPr="00F2484F">
              <w:rPr>
                <w:rFonts w:ascii="Times New Roman" w:hAnsi="Times New Roman"/>
                <w:sz w:val="28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632404" w:rsidRPr="00F2484F" w:rsidRDefault="00632404" w:rsidP="00F24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>201</w:t>
            </w:r>
            <w:r w:rsidR="00113C2E"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>7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году ожидается увеличение:</w:t>
            </w:r>
          </w:p>
          <w:p w:rsidR="00632404" w:rsidRPr="00F2484F" w:rsidRDefault="00632404" w:rsidP="00F2484F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  численности работников и </w:t>
            </w:r>
            <w:proofErr w:type="gramStart"/>
            <w:r w:rsidRPr="00F2484F">
              <w:rPr>
                <w:rFonts w:ascii="Times New Roman" w:hAnsi="Times New Roman"/>
                <w:sz w:val="28"/>
                <w:szCs w:val="28"/>
              </w:rPr>
              <w:t>добровольцев</w:t>
            </w:r>
            <w:proofErr w:type="gramEnd"/>
            <w:r w:rsidRPr="00F2484F">
              <w:rPr>
                <w:rFonts w:ascii="Times New Roman" w:hAnsi="Times New Roman"/>
                <w:sz w:val="28"/>
                <w:szCs w:val="28"/>
              </w:rPr>
              <w:t xml:space="preserve"> социально ориентированных некоммерческих организаций, внесенных в государственный реестр социально ориентированных некоммерческих организаций, осуществляющих деятельность в Ханты-Мансийском районе, до </w:t>
            </w:r>
            <w:r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200 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 xml:space="preserve">чел.; </w:t>
            </w:r>
          </w:p>
          <w:p w:rsidR="00632404" w:rsidRPr="00F2484F" w:rsidRDefault="00632404" w:rsidP="00F2484F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  количества социально значимых проектов некоммерческих организаций до </w:t>
            </w:r>
            <w:r w:rsidR="00113C2E"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  <w:r w:rsidR="00F91656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шт.;</w:t>
            </w:r>
          </w:p>
          <w:p w:rsidR="00632404" w:rsidRPr="00F2484F" w:rsidRDefault="00632404" w:rsidP="00F2484F">
            <w:pPr>
              <w:spacing w:after="0" w:line="240" w:lineRule="auto"/>
              <w:ind w:right="-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  количества социально ориентированных некоммерческих организаций, внесенных                                       в государственный реестр социально ориентированных </w:t>
            </w:r>
            <w:r w:rsidRPr="00F248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некоммерческих организаций, осуществляющих деятельность </w:t>
            </w:r>
            <w:proofErr w:type="gramStart"/>
            <w:r w:rsidRPr="00F2484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4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484F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F2484F">
              <w:rPr>
                <w:rFonts w:ascii="Times New Roman" w:hAnsi="Times New Roman"/>
                <w:sz w:val="28"/>
                <w:szCs w:val="28"/>
              </w:rPr>
              <w:t xml:space="preserve"> районе,  до </w:t>
            </w:r>
            <w:r w:rsidRPr="00113C2E">
              <w:rPr>
                <w:rFonts w:ascii="Times New Roman" w:hAnsi="Times New Roman"/>
                <w:color w:val="002060"/>
                <w:sz w:val="28"/>
                <w:szCs w:val="28"/>
              </w:rPr>
              <w:t>12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шт.;</w:t>
            </w:r>
          </w:p>
          <w:p w:rsidR="00632404" w:rsidRPr="00F2484F" w:rsidRDefault="00632404" w:rsidP="00F248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количества информационных сообщений в средствах массовой информации Ханты-Мансийского района                   о планах и достижениях в области поддержки социально ориентированных негосударственных некоммерческих организаций до </w:t>
            </w:r>
            <w:r w:rsidR="00113C2E" w:rsidRPr="00113C2E">
              <w:rPr>
                <w:rFonts w:ascii="Times New Roman" w:hAnsi="Times New Roman"/>
                <w:color w:val="002060"/>
                <w:sz w:val="28"/>
                <w:szCs w:val="28"/>
                <w:lang w:eastAsia="en-US"/>
              </w:rPr>
              <w:t>70</w:t>
            </w:r>
            <w:r w:rsidRPr="00113C2E">
              <w:rPr>
                <w:rFonts w:ascii="Times New Roman" w:hAnsi="Times New Roman"/>
                <w:color w:val="002060"/>
                <w:sz w:val="28"/>
                <w:szCs w:val="28"/>
                <w:lang w:eastAsia="en-US"/>
              </w:rPr>
              <w:t xml:space="preserve"> </w:t>
            </w:r>
            <w:r w:rsidRPr="00F2484F">
              <w:rPr>
                <w:rFonts w:ascii="Times New Roman" w:hAnsi="Times New Roman"/>
                <w:sz w:val="28"/>
                <w:szCs w:val="28"/>
                <w:lang w:eastAsia="en-US"/>
              </w:rPr>
              <w:t>ед.</w:t>
            </w:r>
            <w:r w:rsidRPr="00F248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32404" w:rsidRPr="00F2484F" w:rsidRDefault="00632404" w:rsidP="002F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д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>оли граждан, охваченных проектами социально ориентированных некоммерческих орган</w:t>
            </w:r>
            <w:r w:rsidR="00FC7615">
              <w:rPr>
                <w:rFonts w:ascii="Times New Roman" w:hAnsi="Times New Roman"/>
                <w:sz w:val="28"/>
                <w:szCs w:val="28"/>
              </w:rPr>
              <w:t>изаций,  поддержанных в рамках п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 xml:space="preserve">рограммы,                                             до </w:t>
            </w:r>
            <w:r w:rsidR="002F0AA0" w:rsidRPr="002F0AA0">
              <w:rPr>
                <w:rFonts w:ascii="Times New Roman" w:hAnsi="Times New Roman"/>
                <w:color w:val="002060"/>
                <w:sz w:val="28"/>
                <w:szCs w:val="28"/>
              </w:rPr>
              <w:t>45</w:t>
            </w:r>
            <w:r w:rsidRPr="00F2484F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</w:p>
        </w:tc>
      </w:tr>
    </w:tbl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31C51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2484F">
        <w:rPr>
          <w:rFonts w:ascii="Times New Roman" w:hAnsi="Times New Roman"/>
          <w:b/>
          <w:sz w:val="27"/>
          <w:szCs w:val="27"/>
        </w:rPr>
        <w:t xml:space="preserve">Раздел 2. Характеристика проблемы, на решение которой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2484F">
        <w:rPr>
          <w:rFonts w:ascii="Times New Roman" w:hAnsi="Times New Roman"/>
          <w:b/>
          <w:sz w:val="27"/>
          <w:szCs w:val="27"/>
        </w:rPr>
        <w:t>направлена муниципальная программа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Программа направлена на формирование и развитие гражданского общества </w:t>
      </w:r>
      <w:proofErr w:type="gramStart"/>
      <w:r w:rsidRPr="00F2484F">
        <w:rPr>
          <w:rFonts w:ascii="Times New Roman" w:hAnsi="Times New Roman"/>
          <w:sz w:val="28"/>
          <w:szCs w:val="28"/>
        </w:rPr>
        <w:t>в</w:t>
      </w:r>
      <w:proofErr w:type="gramEnd"/>
      <w:r w:rsidRPr="00F248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84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2484F">
        <w:rPr>
          <w:rFonts w:ascii="Times New Roman" w:hAnsi="Times New Roman"/>
          <w:sz w:val="28"/>
          <w:szCs w:val="28"/>
        </w:rPr>
        <w:t xml:space="preserve"> районе, определяет основные принципы                      и формы взаимодействия органов местного самоуправления                                с негосударственными некоммерческими организациями, связанные                            с поддержкой целевых социальных программ некоммерческих организаций, общественно-гражданских инициатив, добровольческой, благотворительной деятельности. 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Для создания условий развития гражданского общества необходим комплексный подход для организации деятельности в трех основных направлениях, а именно: обеспечение прозрачности деятельности администрации Ханты-Мансийского района, формирование информационной среды, поддержка деятельности негосударственных некоммерческих организаций.</w:t>
      </w:r>
      <w:r w:rsidRPr="00F2484F">
        <w:rPr>
          <w:rFonts w:ascii="Times New Roman" w:hAnsi="Times New Roman"/>
          <w:sz w:val="26"/>
          <w:szCs w:val="26"/>
        </w:rPr>
        <w:t xml:space="preserve"> </w:t>
      </w:r>
      <w:r w:rsidRPr="00F2484F">
        <w:rPr>
          <w:rFonts w:ascii="Times New Roman" w:hAnsi="Times New Roman"/>
          <w:sz w:val="28"/>
          <w:szCs w:val="26"/>
        </w:rPr>
        <w:t>Особое внимание при создании условий для оказания государственной поддержки уделяется некоммерческим организациям, осуществляющим социально ориентированную деятельность.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2484F">
        <w:rPr>
          <w:rFonts w:ascii="Times New Roman" w:hAnsi="Times New Roman"/>
          <w:sz w:val="28"/>
          <w:szCs w:val="26"/>
        </w:rPr>
        <w:t>Актуальность программы продиктована региональными, муниципальными потребностями, а также инициативами Президента Российской Федерации, Правительства Российской Федераци</w:t>
      </w:r>
      <w:r w:rsidR="00FC7615">
        <w:rPr>
          <w:rFonts w:ascii="Times New Roman" w:hAnsi="Times New Roman"/>
          <w:sz w:val="28"/>
          <w:szCs w:val="26"/>
        </w:rPr>
        <w:t xml:space="preserve">и, связанными </w:t>
      </w:r>
      <w:r w:rsidRPr="00F2484F">
        <w:rPr>
          <w:rFonts w:ascii="Times New Roman" w:hAnsi="Times New Roman"/>
          <w:sz w:val="28"/>
          <w:szCs w:val="26"/>
        </w:rPr>
        <w:t>с поддержкой социально ориентированных гражданских иниц</w:t>
      </w:r>
      <w:r w:rsidR="00FC7615">
        <w:rPr>
          <w:rFonts w:ascii="Times New Roman" w:hAnsi="Times New Roman"/>
          <w:sz w:val="28"/>
          <w:szCs w:val="26"/>
        </w:rPr>
        <w:t xml:space="preserve">иатив </w:t>
      </w:r>
      <w:r w:rsidRPr="00F2484F">
        <w:rPr>
          <w:rFonts w:ascii="Times New Roman" w:hAnsi="Times New Roman"/>
          <w:sz w:val="28"/>
          <w:szCs w:val="26"/>
        </w:rPr>
        <w:t xml:space="preserve">и повышением социальной активности населения. 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2484F">
        <w:rPr>
          <w:rFonts w:ascii="Times New Roman" w:hAnsi="Times New Roman"/>
          <w:sz w:val="28"/>
          <w:szCs w:val="26"/>
        </w:rPr>
        <w:t xml:space="preserve">С целью </w:t>
      </w:r>
      <w:proofErr w:type="gramStart"/>
      <w:r w:rsidRPr="00F2484F">
        <w:rPr>
          <w:rFonts w:ascii="Times New Roman" w:hAnsi="Times New Roman"/>
          <w:sz w:val="28"/>
          <w:szCs w:val="26"/>
        </w:rPr>
        <w:t>создания механизма реализации норм законодательства</w:t>
      </w:r>
      <w:proofErr w:type="gramEnd"/>
      <w:r w:rsidRPr="00F2484F">
        <w:rPr>
          <w:rFonts w:ascii="Times New Roman" w:hAnsi="Times New Roman"/>
          <w:sz w:val="28"/>
          <w:szCs w:val="26"/>
        </w:rPr>
        <w:t xml:space="preserve"> администрацией Ханты-Мансийского района постановлением </w:t>
      </w:r>
      <w:r w:rsidR="00BA7383">
        <w:rPr>
          <w:rFonts w:ascii="Times New Roman" w:hAnsi="Times New Roman"/>
          <w:sz w:val="28"/>
          <w:szCs w:val="26"/>
        </w:rPr>
        <w:t xml:space="preserve">                               </w:t>
      </w:r>
      <w:r w:rsidRPr="00F2484F">
        <w:rPr>
          <w:rFonts w:ascii="Times New Roman" w:hAnsi="Times New Roman"/>
          <w:sz w:val="28"/>
          <w:szCs w:val="28"/>
        </w:rPr>
        <w:t>от 05.10.2012 №</w:t>
      </w:r>
      <w:r w:rsidR="00BA7383">
        <w:rPr>
          <w:rFonts w:ascii="Times New Roman" w:hAnsi="Times New Roman"/>
          <w:sz w:val="28"/>
          <w:szCs w:val="28"/>
        </w:rPr>
        <w:t xml:space="preserve"> </w:t>
      </w:r>
      <w:r w:rsidRPr="00F2484F">
        <w:rPr>
          <w:rFonts w:ascii="Times New Roman" w:hAnsi="Times New Roman"/>
          <w:sz w:val="28"/>
          <w:szCs w:val="28"/>
        </w:rPr>
        <w:t>231</w:t>
      </w:r>
      <w:r w:rsidRPr="00F2484F">
        <w:rPr>
          <w:rFonts w:ascii="Times New Roman" w:hAnsi="Times New Roman"/>
          <w:bCs/>
          <w:sz w:val="28"/>
          <w:szCs w:val="28"/>
        </w:rPr>
        <w:t xml:space="preserve"> утверждена долгосрочная целевая программа Ханты-Мансийского района «Поддержка социально ориентированных негосударственных некоммерческих организаций в Ханты-Мансийском район</w:t>
      </w:r>
      <w:r w:rsidR="00BA7383">
        <w:rPr>
          <w:rFonts w:ascii="Times New Roman" w:hAnsi="Times New Roman"/>
          <w:bCs/>
          <w:sz w:val="28"/>
          <w:szCs w:val="28"/>
        </w:rPr>
        <w:t xml:space="preserve">е на 2013 – </w:t>
      </w:r>
      <w:r w:rsidRPr="00F2484F">
        <w:rPr>
          <w:rFonts w:ascii="Times New Roman" w:hAnsi="Times New Roman"/>
          <w:bCs/>
          <w:sz w:val="28"/>
          <w:szCs w:val="28"/>
        </w:rPr>
        <w:t>2015 годы»</w:t>
      </w:r>
      <w:r w:rsidRPr="00F2484F">
        <w:rPr>
          <w:rFonts w:ascii="Times New Roman" w:hAnsi="Times New Roman"/>
          <w:sz w:val="28"/>
          <w:szCs w:val="26"/>
        </w:rPr>
        <w:t xml:space="preserve">. За истекший период ее реализации наработан опыт в сфере поддержки социально ориентированных некоммерческих организаций. 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lastRenderedPageBreak/>
        <w:t xml:space="preserve">В целях развития  и поддержки гражданских инициатив в сфере социального, экономического и культурного развития и межнационального согласия органами местного самоуправления  Ханты-Мансийского района совместно с общественными объединениями и некоммерческими организациями проводятся различные социально значимые </w:t>
      </w:r>
      <w:r w:rsidR="00031C51">
        <w:rPr>
          <w:rFonts w:ascii="Times New Roman" w:hAnsi="Times New Roman"/>
          <w:sz w:val="28"/>
          <w:szCs w:val="28"/>
        </w:rPr>
        <w:t xml:space="preserve">                   </w:t>
      </w:r>
      <w:r w:rsidRPr="00F2484F">
        <w:rPr>
          <w:rFonts w:ascii="Times New Roman" w:hAnsi="Times New Roman"/>
          <w:sz w:val="28"/>
          <w:szCs w:val="28"/>
        </w:rPr>
        <w:t>мероприятия.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2484F">
        <w:rPr>
          <w:rFonts w:ascii="Times New Roman" w:hAnsi="Times New Roman"/>
          <w:sz w:val="28"/>
          <w:szCs w:val="26"/>
        </w:rPr>
        <w:t xml:space="preserve">На сегодняшний день обеспечено участие общественности во всех сферах социально-экономического развития Ханты-Мансийского района, реализована система мероприятий по оказанию финансовой, консультационной поддержки социально ориентированных некоммерческих организаций </w:t>
      </w:r>
      <w:proofErr w:type="gramStart"/>
      <w:r w:rsidRPr="00F2484F">
        <w:rPr>
          <w:rFonts w:ascii="Times New Roman" w:hAnsi="Times New Roman"/>
          <w:sz w:val="28"/>
          <w:szCs w:val="26"/>
        </w:rPr>
        <w:t>в</w:t>
      </w:r>
      <w:proofErr w:type="gramEnd"/>
      <w:r w:rsidRPr="00F2484F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F2484F">
        <w:rPr>
          <w:rFonts w:ascii="Times New Roman" w:hAnsi="Times New Roman"/>
          <w:sz w:val="28"/>
          <w:szCs w:val="26"/>
        </w:rPr>
        <w:t>Ханты-Мансийском</w:t>
      </w:r>
      <w:proofErr w:type="gramEnd"/>
      <w:r w:rsidRPr="00F2484F">
        <w:rPr>
          <w:rFonts w:ascii="Times New Roman" w:hAnsi="Times New Roman"/>
          <w:sz w:val="28"/>
          <w:szCs w:val="26"/>
        </w:rPr>
        <w:t xml:space="preserve"> районе. В процессе становления гражданского общества района реализуются механизмы общественного обсуждения значимых вопросов социально-экономического развития района, обеспечивается максимально полная открытость власти для на</w:t>
      </w:r>
      <w:r w:rsidR="00BA7383">
        <w:rPr>
          <w:rFonts w:ascii="Times New Roman" w:hAnsi="Times New Roman"/>
          <w:sz w:val="28"/>
          <w:szCs w:val="26"/>
        </w:rPr>
        <w:t xml:space="preserve">селения </w:t>
      </w:r>
      <w:r w:rsidRPr="00F2484F">
        <w:rPr>
          <w:rFonts w:ascii="Times New Roman" w:hAnsi="Times New Roman"/>
          <w:sz w:val="28"/>
          <w:szCs w:val="26"/>
        </w:rPr>
        <w:t>и  участие  общественности  в   принятии   с</w:t>
      </w:r>
      <w:r w:rsidR="00BA7383">
        <w:rPr>
          <w:rFonts w:ascii="Times New Roman" w:hAnsi="Times New Roman"/>
          <w:sz w:val="28"/>
          <w:szCs w:val="26"/>
        </w:rPr>
        <w:t>тратегических решений,</w:t>
      </w:r>
      <w:r w:rsidRPr="00F2484F">
        <w:rPr>
          <w:rFonts w:ascii="Times New Roman" w:hAnsi="Times New Roman"/>
          <w:sz w:val="28"/>
          <w:szCs w:val="26"/>
        </w:rPr>
        <w:t xml:space="preserve"> созданы эффективные интерактивные инструменты взаимодействия   администрации района и гражданского общества.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2484F">
        <w:rPr>
          <w:rFonts w:ascii="Times New Roman" w:hAnsi="Times New Roman"/>
          <w:sz w:val="28"/>
          <w:szCs w:val="26"/>
        </w:rPr>
        <w:t xml:space="preserve">В 2013 году общественные организации, осуществляющие деятельность на территории района, получили поддержку в виде субсидии из бюджета Ханты-Мансийского района в сумме </w:t>
      </w:r>
      <w:r w:rsidR="00C10D74" w:rsidRPr="00C10D74">
        <w:rPr>
          <w:rFonts w:ascii="Times New Roman" w:hAnsi="Times New Roman"/>
          <w:color w:val="002060"/>
          <w:sz w:val="28"/>
          <w:szCs w:val="26"/>
        </w:rPr>
        <w:t>400</w:t>
      </w:r>
      <w:r w:rsidRPr="00C10D74">
        <w:rPr>
          <w:rFonts w:ascii="Times New Roman" w:hAnsi="Times New Roman"/>
          <w:color w:val="002060"/>
          <w:sz w:val="28"/>
          <w:szCs w:val="26"/>
        </w:rPr>
        <w:t>0</w:t>
      </w:r>
      <w:r w:rsidRPr="00F2484F">
        <w:rPr>
          <w:rFonts w:ascii="Times New Roman" w:hAnsi="Times New Roman"/>
          <w:sz w:val="28"/>
          <w:szCs w:val="26"/>
        </w:rPr>
        <w:t xml:space="preserve"> тыс. руб. 00 коп.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2484F">
        <w:rPr>
          <w:rFonts w:ascii="Times New Roman" w:hAnsi="Times New Roman"/>
          <w:sz w:val="28"/>
          <w:szCs w:val="26"/>
        </w:rPr>
        <w:t xml:space="preserve">Активная жизненная позиция отдельных общественных организаций позволила им получить государственную поддержку в виде субсидии                        из бюджета Ханты-Мансийского автономного округа – Югры в сумме                       </w:t>
      </w:r>
      <w:r w:rsidRPr="00C10D74">
        <w:rPr>
          <w:rFonts w:ascii="Times New Roman" w:hAnsi="Times New Roman"/>
          <w:color w:val="002060"/>
          <w:sz w:val="28"/>
          <w:szCs w:val="26"/>
        </w:rPr>
        <w:t>1</w:t>
      </w:r>
      <w:r w:rsidR="00C10D74">
        <w:rPr>
          <w:rFonts w:ascii="Times New Roman" w:hAnsi="Times New Roman"/>
          <w:color w:val="002060"/>
          <w:sz w:val="28"/>
          <w:szCs w:val="26"/>
        </w:rPr>
        <w:t>543</w:t>
      </w:r>
      <w:r w:rsidRPr="00C10D74">
        <w:rPr>
          <w:rFonts w:ascii="Times New Roman" w:hAnsi="Times New Roman"/>
          <w:color w:val="002060"/>
          <w:sz w:val="28"/>
          <w:szCs w:val="26"/>
        </w:rPr>
        <w:t xml:space="preserve"> </w:t>
      </w:r>
      <w:r w:rsidRPr="00F2484F">
        <w:rPr>
          <w:rFonts w:ascii="Times New Roman" w:hAnsi="Times New Roman"/>
          <w:sz w:val="28"/>
          <w:szCs w:val="26"/>
        </w:rPr>
        <w:t>тыс. рублей,  том числе: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Ханты-Мансийская районная общественная организация ветеранов (пенсионеров) войны, труда, вооруженных сил и правоохранительных            органов – </w:t>
      </w:r>
      <w:r w:rsidR="00C10D74" w:rsidRPr="00C10D74">
        <w:rPr>
          <w:rFonts w:ascii="Times New Roman" w:hAnsi="Times New Roman"/>
          <w:color w:val="002060"/>
          <w:sz w:val="28"/>
          <w:szCs w:val="28"/>
        </w:rPr>
        <w:t>463</w:t>
      </w:r>
      <w:r w:rsidRPr="00C10D7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F2484F">
        <w:rPr>
          <w:rFonts w:ascii="Times New Roman" w:hAnsi="Times New Roman"/>
          <w:sz w:val="28"/>
          <w:szCs w:val="26"/>
        </w:rPr>
        <w:t xml:space="preserve">тыс. </w:t>
      </w:r>
      <w:r w:rsidRPr="00F2484F">
        <w:rPr>
          <w:rFonts w:ascii="Times New Roman" w:hAnsi="Times New Roman"/>
          <w:sz w:val="28"/>
          <w:szCs w:val="28"/>
        </w:rPr>
        <w:t>руб. 00 коп</w:t>
      </w:r>
      <w:proofErr w:type="gramStart"/>
      <w:r w:rsidRPr="00F2484F">
        <w:rPr>
          <w:rFonts w:ascii="Times New Roman" w:hAnsi="Times New Roman"/>
          <w:sz w:val="28"/>
          <w:szCs w:val="28"/>
        </w:rPr>
        <w:t>.;</w:t>
      </w:r>
      <w:proofErr w:type="gramEnd"/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Ханты-Мансийская районная организация общероссийской общественной организации «Всероссийское общество инвали</w:t>
      </w:r>
      <w:r w:rsidR="003948AB">
        <w:rPr>
          <w:rFonts w:ascii="Times New Roman" w:hAnsi="Times New Roman"/>
          <w:sz w:val="28"/>
          <w:szCs w:val="28"/>
        </w:rPr>
        <w:t xml:space="preserve">дов» –                        </w:t>
      </w:r>
      <w:r w:rsidR="003948AB" w:rsidRPr="003948AB">
        <w:rPr>
          <w:rFonts w:ascii="Times New Roman" w:hAnsi="Times New Roman"/>
          <w:color w:val="002060"/>
          <w:sz w:val="28"/>
          <w:szCs w:val="28"/>
        </w:rPr>
        <w:t>450</w:t>
      </w:r>
      <w:r w:rsidRPr="00F2484F">
        <w:rPr>
          <w:rFonts w:ascii="Times New Roman" w:hAnsi="Times New Roman"/>
          <w:sz w:val="28"/>
          <w:szCs w:val="26"/>
        </w:rPr>
        <w:t xml:space="preserve"> тыс.</w:t>
      </w:r>
      <w:r w:rsidRPr="00F2484F">
        <w:rPr>
          <w:rFonts w:ascii="Times New Roman" w:hAnsi="Times New Roman"/>
          <w:sz w:val="28"/>
          <w:szCs w:val="28"/>
        </w:rPr>
        <w:t xml:space="preserve"> руб. 00 коп</w:t>
      </w:r>
      <w:proofErr w:type="gramStart"/>
      <w:r w:rsidRPr="00F2484F">
        <w:rPr>
          <w:rFonts w:ascii="Times New Roman" w:hAnsi="Times New Roman"/>
          <w:sz w:val="28"/>
          <w:szCs w:val="28"/>
        </w:rPr>
        <w:t>.;</w:t>
      </w:r>
      <w:proofErr w:type="gramEnd"/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местная религиозная организация православный Приход храма Вознесения Господня п. </w:t>
      </w:r>
      <w:proofErr w:type="spellStart"/>
      <w:r w:rsidRPr="00F2484F">
        <w:rPr>
          <w:rFonts w:ascii="Times New Roman" w:hAnsi="Times New Roman"/>
          <w:sz w:val="28"/>
          <w:szCs w:val="28"/>
        </w:rPr>
        <w:t>Горноправдинска</w:t>
      </w:r>
      <w:proofErr w:type="spellEnd"/>
      <w:r w:rsidRPr="00F2484F">
        <w:rPr>
          <w:rFonts w:ascii="Times New Roman" w:hAnsi="Times New Roman"/>
          <w:sz w:val="28"/>
          <w:szCs w:val="28"/>
        </w:rPr>
        <w:t xml:space="preserve"> – </w:t>
      </w:r>
      <w:r w:rsidRPr="003948AB">
        <w:rPr>
          <w:rFonts w:ascii="Times New Roman" w:hAnsi="Times New Roman"/>
          <w:color w:val="002060"/>
          <w:sz w:val="28"/>
          <w:szCs w:val="28"/>
        </w:rPr>
        <w:t>350</w:t>
      </w:r>
      <w:r w:rsidRPr="00F2484F">
        <w:rPr>
          <w:rFonts w:ascii="Times New Roman" w:hAnsi="Times New Roman"/>
          <w:sz w:val="28"/>
          <w:szCs w:val="26"/>
        </w:rPr>
        <w:t xml:space="preserve"> тыс.</w:t>
      </w:r>
      <w:r w:rsidRPr="00F2484F">
        <w:rPr>
          <w:rFonts w:ascii="Times New Roman" w:hAnsi="Times New Roman"/>
          <w:sz w:val="28"/>
          <w:szCs w:val="28"/>
        </w:rPr>
        <w:t xml:space="preserve"> руб. 00 коп</w:t>
      </w:r>
      <w:proofErr w:type="gramStart"/>
      <w:r w:rsidRPr="00F2484F">
        <w:rPr>
          <w:rFonts w:ascii="Times New Roman" w:hAnsi="Times New Roman"/>
          <w:sz w:val="28"/>
          <w:szCs w:val="28"/>
        </w:rPr>
        <w:t>.;</w:t>
      </w:r>
      <w:proofErr w:type="gramEnd"/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Благотворительный фонд содействие духовному развитию «Ветвь добра» – </w:t>
      </w:r>
      <w:r w:rsidR="003948AB">
        <w:rPr>
          <w:rFonts w:ascii="Times New Roman" w:hAnsi="Times New Roman"/>
          <w:color w:val="002060"/>
          <w:sz w:val="28"/>
          <w:szCs w:val="28"/>
        </w:rPr>
        <w:t>280</w:t>
      </w:r>
      <w:r w:rsidRPr="00F2484F">
        <w:rPr>
          <w:rFonts w:ascii="Times New Roman" w:hAnsi="Times New Roman"/>
          <w:sz w:val="28"/>
          <w:szCs w:val="26"/>
        </w:rPr>
        <w:t xml:space="preserve"> тыс.</w:t>
      </w:r>
      <w:r w:rsidRPr="00F2484F">
        <w:rPr>
          <w:rFonts w:ascii="Times New Roman" w:hAnsi="Times New Roman"/>
          <w:sz w:val="28"/>
          <w:szCs w:val="28"/>
        </w:rPr>
        <w:t xml:space="preserve"> руб. 00 коп.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Вышеуказанные субсидии из бюджета района и округа позволили организациям увеличить количество реализуемых проектов социальной направленности.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Муниципальная программа «Развитие гражданского общества Ханты-Мансийского района на 2014 – 2016 годы</w:t>
      </w:r>
      <w:r w:rsidR="003948AB">
        <w:rPr>
          <w:rFonts w:ascii="Times New Roman" w:hAnsi="Times New Roman"/>
          <w:sz w:val="28"/>
          <w:szCs w:val="28"/>
        </w:rPr>
        <w:t xml:space="preserve"> и </w:t>
      </w:r>
      <w:r w:rsidR="003948AB" w:rsidRPr="003948AB">
        <w:rPr>
          <w:rFonts w:ascii="Times New Roman" w:hAnsi="Times New Roman"/>
          <w:color w:val="002060"/>
          <w:sz w:val="28"/>
          <w:szCs w:val="28"/>
        </w:rPr>
        <w:t xml:space="preserve">на </w:t>
      </w:r>
      <w:r w:rsidR="003948AB">
        <w:rPr>
          <w:rFonts w:ascii="Times New Roman" w:hAnsi="Times New Roman"/>
          <w:color w:val="002060"/>
          <w:sz w:val="28"/>
          <w:szCs w:val="28"/>
        </w:rPr>
        <w:t xml:space="preserve">плановый </w:t>
      </w:r>
      <w:r w:rsidR="003948AB" w:rsidRPr="003948AB">
        <w:rPr>
          <w:rFonts w:ascii="Times New Roman" w:hAnsi="Times New Roman"/>
          <w:color w:val="002060"/>
          <w:sz w:val="28"/>
          <w:szCs w:val="28"/>
        </w:rPr>
        <w:t xml:space="preserve">период </w:t>
      </w:r>
      <w:r w:rsidR="00031C51">
        <w:rPr>
          <w:rFonts w:ascii="Times New Roman" w:hAnsi="Times New Roman"/>
          <w:color w:val="002060"/>
          <w:sz w:val="28"/>
          <w:szCs w:val="28"/>
        </w:rPr>
        <w:t xml:space="preserve">              до </w:t>
      </w:r>
      <w:r w:rsidR="003948AB" w:rsidRPr="003948AB">
        <w:rPr>
          <w:rFonts w:ascii="Times New Roman" w:hAnsi="Times New Roman"/>
          <w:color w:val="002060"/>
          <w:sz w:val="28"/>
          <w:szCs w:val="28"/>
        </w:rPr>
        <w:t>2017 года</w:t>
      </w:r>
      <w:r w:rsidRPr="00F2484F">
        <w:rPr>
          <w:rFonts w:ascii="Times New Roman" w:hAnsi="Times New Roman"/>
          <w:sz w:val="28"/>
          <w:szCs w:val="28"/>
        </w:rPr>
        <w:t xml:space="preserve">» призвана сохранить и закрепить достигнутые </w:t>
      </w:r>
      <w:r w:rsidR="00031C51">
        <w:rPr>
          <w:rFonts w:ascii="Times New Roman" w:hAnsi="Times New Roman"/>
          <w:sz w:val="28"/>
          <w:szCs w:val="28"/>
        </w:rPr>
        <w:t xml:space="preserve">                   </w:t>
      </w:r>
      <w:r w:rsidRPr="00F2484F">
        <w:rPr>
          <w:rFonts w:ascii="Times New Roman" w:hAnsi="Times New Roman"/>
          <w:sz w:val="28"/>
          <w:szCs w:val="28"/>
        </w:rPr>
        <w:t>показатели.</w:t>
      </w:r>
    </w:p>
    <w:p w:rsidR="00F2484F" w:rsidRPr="002058D1" w:rsidRDefault="00F2484F" w:rsidP="002058D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Важное место в процессе формирования гражданского общества принадлежит средствам массовой информации. С целью реализации права </w:t>
      </w:r>
      <w:r w:rsidRPr="00F2484F">
        <w:rPr>
          <w:rFonts w:ascii="Times New Roman" w:hAnsi="Times New Roman"/>
          <w:sz w:val="28"/>
          <w:szCs w:val="28"/>
        </w:rPr>
        <w:lastRenderedPageBreak/>
        <w:t xml:space="preserve">граждан на достоверную информацию в настоящее время работает сайт администрации Ханты-Мансийского района. </w:t>
      </w:r>
      <w:r w:rsidR="003948AB" w:rsidRPr="002058D1">
        <w:rPr>
          <w:rFonts w:ascii="Times New Roman" w:hAnsi="Times New Roman"/>
          <w:color w:val="002060"/>
          <w:sz w:val="28"/>
          <w:szCs w:val="28"/>
        </w:rPr>
        <w:t xml:space="preserve">На сайте создан раздел «Гражданская активность», </w:t>
      </w:r>
      <w:r w:rsidR="002058D1" w:rsidRPr="002058D1">
        <w:rPr>
          <w:rFonts w:ascii="Times New Roman" w:hAnsi="Times New Roman"/>
          <w:color w:val="002060"/>
          <w:sz w:val="28"/>
          <w:szCs w:val="28"/>
        </w:rPr>
        <w:t>где регулярно освящается д</w:t>
      </w:r>
      <w:r w:rsidRPr="002058D1">
        <w:rPr>
          <w:rFonts w:ascii="Times New Roman" w:hAnsi="Times New Roman"/>
          <w:color w:val="002060"/>
          <w:sz w:val="28"/>
          <w:szCs w:val="28"/>
        </w:rPr>
        <w:t xml:space="preserve">еятельность </w:t>
      </w:r>
      <w:r w:rsidR="002058D1" w:rsidRPr="002058D1">
        <w:rPr>
          <w:rFonts w:ascii="Times New Roman" w:hAnsi="Times New Roman"/>
          <w:color w:val="002060"/>
          <w:sz w:val="28"/>
          <w:szCs w:val="28"/>
        </w:rPr>
        <w:t xml:space="preserve">некоммерческих общественных организаций, информация </w:t>
      </w:r>
      <w:r w:rsidR="00BA7383">
        <w:rPr>
          <w:rFonts w:ascii="Times New Roman" w:hAnsi="Times New Roman"/>
          <w:color w:val="002060"/>
          <w:sz w:val="28"/>
          <w:szCs w:val="28"/>
        </w:rPr>
        <w:t xml:space="preserve">                                 </w:t>
      </w:r>
      <w:r w:rsidR="002058D1" w:rsidRPr="002058D1">
        <w:rPr>
          <w:rFonts w:ascii="Times New Roman" w:hAnsi="Times New Roman"/>
          <w:color w:val="002060"/>
          <w:sz w:val="28"/>
          <w:szCs w:val="28"/>
        </w:rPr>
        <w:t xml:space="preserve">об осуществляемой поддержке некоммерческих общественных организаций, о проводимых конкурах. Аналогичная информация также </w:t>
      </w:r>
      <w:r w:rsidRPr="002058D1">
        <w:rPr>
          <w:rFonts w:ascii="Times New Roman" w:hAnsi="Times New Roman"/>
          <w:color w:val="002060"/>
          <w:sz w:val="28"/>
          <w:szCs w:val="28"/>
        </w:rPr>
        <w:t>регулярно освещается в газете «Наш район».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Оперативное информирование населения о деятельности и решениях </w:t>
      </w:r>
      <w:r w:rsidRPr="00F2484F">
        <w:rPr>
          <w:rFonts w:ascii="Times New Roman" w:hAnsi="Times New Roman"/>
          <w:color w:val="000000"/>
          <w:sz w:val="28"/>
          <w:szCs w:val="28"/>
        </w:rPr>
        <w:t xml:space="preserve">отраслевых (функциональных) органов администрации Ханты-Мансийского района </w:t>
      </w:r>
      <w:r w:rsidRPr="00F2484F">
        <w:rPr>
          <w:rFonts w:ascii="Times New Roman" w:hAnsi="Times New Roman"/>
          <w:sz w:val="28"/>
          <w:szCs w:val="28"/>
        </w:rPr>
        <w:t>обеспечивает объективное и полное освещение деятельности администрации Ханты-Мансийского района.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В рамках программы решаются задачи развития современного гражданского общества путем совершенствования механи</w:t>
      </w:r>
      <w:r w:rsidR="00BA7383">
        <w:rPr>
          <w:rFonts w:ascii="Times New Roman" w:hAnsi="Times New Roman"/>
          <w:sz w:val="28"/>
          <w:szCs w:val="28"/>
        </w:rPr>
        <w:t xml:space="preserve">змов координации </w:t>
      </w:r>
      <w:r w:rsidRPr="00F2484F">
        <w:rPr>
          <w:rFonts w:ascii="Times New Roman" w:hAnsi="Times New Roman"/>
          <w:sz w:val="28"/>
          <w:szCs w:val="28"/>
        </w:rPr>
        <w:t xml:space="preserve">и регулирования международной, внешнеэкономической </w:t>
      </w:r>
      <w:r w:rsidR="00BA7383">
        <w:rPr>
          <w:rFonts w:ascii="Times New Roman" w:hAnsi="Times New Roman"/>
          <w:sz w:val="28"/>
          <w:szCs w:val="28"/>
        </w:rPr>
        <w:t xml:space="preserve">                   </w:t>
      </w:r>
      <w:r w:rsidRPr="00F2484F">
        <w:rPr>
          <w:rFonts w:ascii="Times New Roman" w:hAnsi="Times New Roman"/>
          <w:sz w:val="28"/>
          <w:szCs w:val="28"/>
        </w:rPr>
        <w:t xml:space="preserve">и межрегиональной деятельности автономного округа, формирования развитой системы информационного обеспечения участников внешнеэкономической деятельности, международного </w:t>
      </w:r>
      <w:r w:rsidR="00BA738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2484F">
        <w:rPr>
          <w:rFonts w:ascii="Times New Roman" w:hAnsi="Times New Roman"/>
          <w:sz w:val="28"/>
          <w:szCs w:val="28"/>
        </w:rPr>
        <w:t>и межрегионального сотрудничества, использования передового зарубежного и российского опыта в решении задач социально-экономического развития района.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  <w:r w:rsidR="00BA7383">
        <w:rPr>
          <w:rFonts w:ascii="Times New Roman" w:hAnsi="Times New Roman"/>
          <w:sz w:val="28"/>
          <w:szCs w:val="28"/>
        </w:rPr>
        <w:t xml:space="preserve">                              </w:t>
      </w:r>
      <w:r w:rsidRPr="00F2484F">
        <w:rPr>
          <w:rFonts w:ascii="Times New Roman" w:hAnsi="Times New Roman"/>
          <w:sz w:val="28"/>
          <w:szCs w:val="28"/>
        </w:rPr>
        <w:t>на совершенствование системы взаимодействия органов местного самоуправления и некоммерческих организаций, развитие «общественной инициативы», добровольчества в районе, усиление социальной защищенности отдельных категорий населения – пожилых людей, ин</w:t>
      </w:r>
      <w:r w:rsidR="00BA7383">
        <w:rPr>
          <w:rFonts w:ascii="Times New Roman" w:hAnsi="Times New Roman"/>
          <w:sz w:val="28"/>
          <w:szCs w:val="28"/>
        </w:rPr>
        <w:t xml:space="preserve">валидов, молодежи </w:t>
      </w:r>
      <w:r w:rsidR="00031C51">
        <w:rPr>
          <w:rFonts w:ascii="Times New Roman" w:hAnsi="Times New Roman"/>
          <w:sz w:val="28"/>
          <w:szCs w:val="28"/>
        </w:rPr>
        <w:t>и</w:t>
      </w:r>
      <w:r w:rsidRPr="00F2484F">
        <w:rPr>
          <w:rFonts w:ascii="Times New Roman" w:hAnsi="Times New Roman"/>
          <w:sz w:val="28"/>
          <w:szCs w:val="28"/>
        </w:rPr>
        <w:t xml:space="preserve"> создание условий для реализации интеллектуальных, культурных потребностей сельского населения района, а также создание условий для самореализации людей. </w:t>
      </w:r>
    </w:p>
    <w:p w:rsidR="00F2484F" w:rsidRPr="00F2484F" w:rsidRDefault="00F2484F" w:rsidP="002F0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Общественные организации обеспечивают механизм взаимодействия органов местного самоуправления с населением и способствуют повышению эффективности решения вопросов местного значения, уча</w:t>
      </w:r>
      <w:r w:rsidR="00BA7383">
        <w:rPr>
          <w:rFonts w:ascii="Times New Roman" w:hAnsi="Times New Roman"/>
          <w:sz w:val="28"/>
          <w:szCs w:val="28"/>
        </w:rPr>
        <w:t xml:space="preserve">ствуют </w:t>
      </w:r>
      <w:r w:rsidRPr="00F2484F">
        <w:rPr>
          <w:rFonts w:ascii="Times New Roman" w:hAnsi="Times New Roman"/>
          <w:sz w:val="28"/>
          <w:szCs w:val="28"/>
        </w:rPr>
        <w:t>в предупреждении возникновения социальных, религиозных</w:t>
      </w:r>
      <w:r w:rsidR="00BA7383">
        <w:rPr>
          <w:rFonts w:ascii="Times New Roman" w:hAnsi="Times New Roman"/>
          <w:sz w:val="28"/>
          <w:szCs w:val="28"/>
        </w:rPr>
        <w:t xml:space="preserve">                  </w:t>
      </w:r>
      <w:r w:rsidRPr="00F2484F">
        <w:rPr>
          <w:rFonts w:ascii="Times New Roman" w:hAnsi="Times New Roman"/>
          <w:sz w:val="28"/>
          <w:szCs w:val="28"/>
        </w:rPr>
        <w:t xml:space="preserve"> и национальных проблем, являются проводниками достоверной </w:t>
      </w:r>
      <w:r w:rsidR="00BA7383">
        <w:rPr>
          <w:rFonts w:ascii="Times New Roman" w:hAnsi="Times New Roman"/>
          <w:sz w:val="28"/>
          <w:szCs w:val="28"/>
        </w:rPr>
        <w:t xml:space="preserve">                         </w:t>
      </w:r>
      <w:r w:rsidRPr="00F2484F">
        <w:rPr>
          <w:rFonts w:ascii="Times New Roman" w:hAnsi="Times New Roman"/>
          <w:sz w:val="28"/>
          <w:szCs w:val="28"/>
        </w:rPr>
        <w:t>и поня</w:t>
      </w:r>
      <w:r w:rsidR="00BA7383">
        <w:rPr>
          <w:rFonts w:ascii="Times New Roman" w:hAnsi="Times New Roman"/>
          <w:sz w:val="28"/>
          <w:szCs w:val="28"/>
        </w:rPr>
        <w:t>тной информации</w:t>
      </w:r>
      <w:r w:rsidRPr="00F2484F">
        <w:rPr>
          <w:rFonts w:ascii="Times New Roman" w:hAnsi="Times New Roman"/>
          <w:sz w:val="28"/>
          <w:szCs w:val="28"/>
        </w:rPr>
        <w:t xml:space="preserve"> по всем вопросам местного значения. </w:t>
      </w:r>
      <w:r w:rsidR="00BA7383">
        <w:rPr>
          <w:rFonts w:ascii="Times New Roman" w:hAnsi="Times New Roman"/>
          <w:sz w:val="28"/>
          <w:szCs w:val="28"/>
        </w:rPr>
        <w:t xml:space="preserve">                        </w:t>
      </w:r>
      <w:r w:rsidRPr="00F2484F">
        <w:rPr>
          <w:rFonts w:ascii="Times New Roman" w:hAnsi="Times New Roman"/>
          <w:sz w:val="28"/>
          <w:szCs w:val="28"/>
        </w:rPr>
        <w:t xml:space="preserve">При их помощи органы местного самоуправления получают информацию об эффективности своих действий, сокращают разрыв между властью </w:t>
      </w:r>
      <w:r w:rsidR="00BA7383">
        <w:rPr>
          <w:rFonts w:ascii="Times New Roman" w:hAnsi="Times New Roman"/>
          <w:sz w:val="28"/>
          <w:szCs w:val="28"/>
        </w:rPr>
        <w:t xml:space="preserve">                     </w:t>
      </w:r>
      <w:r w:rsidRPr="00F2484F">
        <w:rPr>
          <w:rFonts w:ascii="Times New Roman" w:hAnsi="Times New Roman"/>
          <w:sz w:val="28"/>
          <w:szCs w:val="28"/>
        </w:rPr>
        <w:t xml:space="preserve">и обществом, обеспечивают социальную стабильность на территории сельских поселений. </w:t>
      </w:r>
    </w:p>
    <w:p w:rsidR="00F2484F" w:rsidRPr="00F2484F" w:rsidRDefault="00F2484F" w:rsidP="002F0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2484F">
        <w:rPr>
          <w:rFonts w:ascii="Times New Roman" w:hAnsi="Times New Roman"/>
          <w:sz w:val="28"/>
          <w:szCs w:val="26"/>
        </w:rPr>
        <w:t xml:space="preserve">Результатом действия программы станет внедрение в практику государственно-общественных отношений действенных комплексных механизмов управления процессами, обеспечивающих активное участие институтов гражданского общества в выработке стратегических </w:t>
      </w:r>
      <w:r w:rsidR="00BA7383">
        <w:rPr>
          <w:rFonts w:ascii="Times New Roman" w:hAnsi="Times New Roman"/>
          <w:sz w:val="28"/>
          <w:szCs w:val="26"/>
        </w:rPr>
        <w:t xml:space="preserve">                             </w:t>
      </w:r>
      <w:r w:rsidRPr="00F2484F">
        <w:rPr>
          <w:rFonts w:ascii="Times New Roman" w:hAnsi="Times New Roman"/>
          <w:sz w:val="28"/>
          <w:szCs w:val="26"/>
        </w:rPr>
        <w:t>и тактических решений, определяющих долгосрочное развитие Ханты-Мансийского района.</w:t>
      </w:r>
    </w:p>
    <w:p w:rsidR="00031C51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7"/>
          <w:szCs w:val="27"/>
        </w:rPr>
        <w:lastRenderedPageBreak/>
        <w:t xml:space="preserve">Раздел 3. Основные цели и </w:t>
      </w:r>
      <w:r w:rsidRPr="00F2484F">
        <w:rPr>
          <w:rFonts w:ascii="Times New Roman" w:hAnsi="Times New Roman"/>
          <w:b/>
          <w:sz w:val="28"/>
          <w:szCs w:val="28"/>
        </w:rPr>
        <w:t xml:space="preserve">задачи муниципальной </w:t>
      </w:r>
    </w:p>
    <w:p w:rsidR="00031C51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8"/>
          <w:szCs w:val="28"/>
        </w:rPr>
        <w:t xml:space="preserve">программы, оценка ожидаемой эффективности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84F" w:rsidRPr="00F2484F" w:rsidRDefault="00F2484F" w:rsidP="0020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Основные цели и задачи программы, оценка ожидаемой эффективности программы  указаны в паспорте программы.</w:t>
      </w:r>
    </w:p>
    <w:p w:rsidR="00F2484F" w:rsidRPr="00F2484F" w:rsidRDefault="00F2484F" w:rsidP="002058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F2484F" w:rsidRPr="00F2484F" w:rsidRDefault="00F2484F" w:rsidP="0020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8"/>
          <w:szCs w:val="28"/>
        </w:rPr>
        <w:t xml:space="preserve">Раздел 4. Программные мероприятия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84F" w:rsidRPr="00F2484F" w:rsidRDefault="00F2484F" w:rsidP="0020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программных мероприятий, указанных в приложении 2 к программе.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C51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8"/>
          <w:szCs w:val="28"/>
        </w:rPr>
        <w:t xml:space="preserve">Раздел 5. Обоснование ресурсного обеспечения </w:t>
      </w:r>
    </w:p>
    <w:p w:rsid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976333" w:rsidRPr="00F2484F" w:rsidRDefault="00976333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1DF" w:rsidRPr="004511DF" w:rsidRDefault="004511DF" w:rsidP="00451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511DF">
        <w:rPr>
          <w:rFonts w:ascii="Times New Roman" w:hAnsi="Times New Roman"/>
          <w:sz w:val="28"/>
          <w:szCs w:val="28"/>
        </w:rPr>
        <w:t xml:space="preserve">бщий объем – </w:t>
      </w:r>
      <w:r w:rsidRPr="004511DF">
        <w:rPr>
          <w:rFonts w:ascii="Times New Roman" w:hAnsi="Times New Roman"/>
          <w:color w:val="002060"/>
          <w:sz w:val="28"/>
          <w:szCs w:val="28"/>
        </w:rPr>
        <w:t>5231</w:t>
      </w:r>
      <w:r w:rsidRPr="004511DF">
        <w:rPr>
          <w:rFonts w:ascii="Times New Roman" w:hAnsi="Times New Roman"/>
          <w:sz w:val="28"/>
          <w:szCs w:val="28"/>
        </w:rPr>
        <w:t>,0 тыс. рублей, средства бюджета Ханты-Мансийского района:</w:t>
      </w:r>
    </w:p>
    <w:p w:rsidR="004511DF" w:rsidRPr="004511DF" w:rsidRDefault="004511DF" w:rsidP="00451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11DF">
        <w:rPr>
          <w:rFonts w:ascii="Times New Roman" w:hAnsi="Times New Roman"/>
          <w:sz w:val="28"/>
          <w:szCs w:val="28"/>
        </w:rPr>
        <w:t>2014 год – 2231,0 тыс. рублей;</w:t>
      </w:r>
    </w:p>
    <w:p w:rsidR="004511DF" w:rsidRPr="004511DF" w:rsidRDefault="004511DF" w:rsidP="00451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11DF">
        <w:rPr>
          <w:rFonts w:ascii="Times New Roman" w:hAnsi="Times New Roman"/>
          <w:sz w:val="28"/>
          <w:szCs w:val="28"/>
        </w:rPr>
        <w:t>2015 год –</w:t>
      </w:r>
      <w:r w:rsidR="00031C51">
        <w:rPr>
          <w:rFonts w:ascii="Times New Roman" w:hAnsi="Times New Roman"/>
          <w:sz w:val="28"/>
          <w:szCs w:val="28"/>
        </w:rPr>
        <w:t xml:space="preserve"> </w:t>
      </w:r>
      <w:r w:rsidRPr="004511DF">
        <w:rPr>
          <w:rFonts w:ascii="Times New Roman" w:hAnsi="Times New Roman"/>
          <w:color w:val="002060"/>
          <w:sz w:val="28"/>
          <w:szCs w:val="28"/>
        </w:rPr>
        <w:t xml:space="preserve">0,0 </w:t>
      </w:r>
      <w:r w:rsidRPr="004511DF">
        <w:rPr>
          <w:rFonts w:ascii="Times New Roman" w:hAnsi="Times New Roman"/>
          <w:sz w:val="28"/>
          <w:szCs w:val="28"/>
        </w:rPr>
        <w:t xml:space="preserve">тыс. рублей; </w:t>
      </w:r>
    </w:p>
    <w:p w:rsidR="004511DF" w:rsidRPr="004511DF" w:rsidRDefault="004511DF" w:rsidP="00451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11DF">
        <w:rPr>
          <w:rFonts w:ascii="Times New Roman" w:hAnsi="Times New Roman"/>
          <w:sz w:val="28"/>
          <w:szCs w:val="28"/>
        </w:rPr>
        <w:t xml:space="preserve">2016 год – </w:t>
      </w:r>
      <w:r w:rsidRPr="004511DF">
        <w:rPr>
          <w:rFonts w:ascii="Times New Roman" w:hAnsi="Times New Roman"/>
          <w:color w:val="002060"/>
          <w:sz w:val="28"/>
          <w:szCs w:val="28"/>
        </w:rPr>
        <w:t xml:space="preserve">1500,0 </w:t>
      </w:r>
      <w:r w:rsidRPr="004511DF">
        <w:rPr>
          <w:rFonts w:ascii="Times New Roman" w:hAnsi="Times New Roman"/>
          <w:sz w:val="28"/>
          <w:szCs w:val="28"/>
        </w:rPr>
        <w:t>тыс. рублей;</w:t>
      </w:r>
    </w:p>
    <w:p w:rsidR="00F2484F" w:rsidRPr="00F2484F" w:rsidRDefault="004511DF" w:rsidP="00451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11DF">
        <w:rPr>
          <w:rFonts w:ascii="Times New Roman" w:hAnsi="Times New Roman"/>
          <w:sz w:val="28"/>
          <w:szCs w:val="28"/>
        </w:rPr>
        <w:t xml:space="preserve">2017 год – </w:t>
      </w:r>
      <w:r w:rsidRPr="004511DF">
        <w:rPr>
          <w:rFonts w:ascii="Times New Roman" w:hAnsi="Times New Roman"/>
          <w:color w:val="002060"/>
          <w:sz w:val="28"/>
          <w:szCs w:val="28"/>
        </w:rPr>
        <w:t>1500,0</w:t>
      </w:r>
      <w:r w:rsidRPr="004511DF">
        <w:rPr>
          <w:rFonts w:ascii="Times New Roman" w:hAnsi="Times New Roman"/>
          <w:sz w:val="28"/>
          <w:szCs w:val="28"/>
        </w:rPr>
        <w:t xml:space="preserve"> тыс. рублей.</w:t>
      </w:r>
    </w:p>
    <w:p w:rsidR="004511DF" w:rsidRDefault="004511D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C51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8"/>
          <w:szCs w:val="28"/>
        </w:rPr>
        <w:t xml:space="preserve">Раздел 6. Механизм реализации муниципальной </w:t>
      </w:r>
    </w:p>
    <w:p w:rsidR="00F2484F" w:rsidRPr="00F2484F" w:rsidRDefault="00F2484F" w:rsidP="00F24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84F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F2484F" w:rsidRPr="00F2484F" w:rsidRDefault="00F2484F" w:rsidP="00F24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Механизмом реализации муниципальной программы является комплекс мер, направленных на развитие гражданского общества, включая информирование общественности о ходе и результатах ее реализации                     и финансировании мероприятий.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484F">
        <w:rPr>
          <w:rFonts w:ascii="Times New Roman" w:eastAsia="Calibri" w:hAnsi="Times New Roman"/>
          <w:sz w:val="28"/>
          <w:szCs w:val="28"/>
          <w:lang w:eastAsia="en-US"/>
        </w:rPr>
        <w:t>Для достижения поставленных целей и решения задач программы определен организационно-правовой механизм.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                       в бюджете района на реализацию программы на очередной финансовый год, осуществляет Комитет </w:t>
      </w:r>
      <w:r w:rsidR="00F4612D">
        <w:rPr>
          <w:rFonts w:ascii="Times New Roman" w:hAnsi="Times New Roman"/>
          <w:sz w:val="28"/>
          <w:szCs w:val="28"/>
        </w:rPr>
        <w:t>по культуре, спорту и социальной политике</w:t>
      </w:r>
      <w:r w:rsidRPr="00F2484F">
        <w:rPr>
          <w:rFonts w:ascii="Times New Roman" w:hAnsi="Times New Roman"/>
          <w:sz w:val="28"/>
          <w:szCs w:val="28"/>
        </w:rPr>
        <w:t xml:space="preserve">. 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исполнителя мероприятий и осуществляется путем предоставления на конкурсной основе субсидии некоммерческим организациям в соответствии </w:t>
      </w:r>
      <w:r w:rsidR="00BA7383">
        <w:rPr>
          <w:rFonts w:ascii="Times New Roman" w:hAnsi="Times New Roman"/>
          <w:sz w:val="28"/>
          <w:szCs w:val="28"/>
        </w:rPr>
        <w:t xml:space="preserve">                           </w:t>
      </w:r>
      <w:r w:rsidRPr="00F2484F">
        <w:rPr>
          <w:rFonts w:ascii="Times New Roman" w:hAnsi="Times New Roman"/>
          <w:sz w:val="28"/>
          <w:szCs w:val="28"/>
        </w:rPr>
        <w:t>с нормативными правовыми актами администрации Ханты-Мансийского района.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lastRenderedPageBreak/>
        <w:t>Ответственный исполнитель муниципальной программы обеспечивает, при необходимости, корректировку мероприятий, а также осуществляет мониторинг и оценку результативности мероприятий.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Исполнитель муниципальной программы ежемесячно, в срок </w:t>
      </w:r>
      <w:r w:rsidR="00BA7383">
        <w:rPr>
          <w:rFonts w:ascii="Times New Roman" w:hAnsi="Times New Roman"/>
          <w:sz w:val="28"/>
          <w:szCs w:val="28"/>
        </w:rPr>
        <w:t xml:space="preserve">                    </w:t>
      </w:r>
      <w:r w:rsidRPr="00F2484F">
        <w:rPr>
          <w:rFonts w:ascii="Times New Roman" w:hAnsi="Times New Roman"/>
          <w:sz w:val="28"/>
          <w:szCs w:val="28"/>
        </w:rPr>
        <w:t xml:space="preserve">не позднее последнего числа каждого месяца, представляет отчеты </w:t>
      </w:r>
      <w:r w:rsidR="00BA7383">
        <w:rPr>
          <w:rFonts w:ascii="Times New Roman" w:hAnsi="Times New Roman"/>
          <w:sz w:val="28"/>
          <w:szCs w:val="28"/>
        </w:rPr>
        <w:t xml:space="preserve">                    </w:t>
      </w:r>
      <w:r w:rsidRPr="00F2484F">
        <w:rPr>
          <w:rFonts w:ascii="Times New Roman" w:hAnsi="Times New Roman"/>
          <w:sz w:val="28"/>
          <w:szCs w:val="28"/>
        </w:rPr>
        <w:t xml:space="preserve">по исполнению мероприятий заместителю главы администрации района </w:t>
      </w:r>
      <w:r w:rsidR="00BA7383">
        <w:rPr>
          <w:rFonts w:ascii="Times New Roman" w:hAnsi="Times New Roman"/>
          <w:sz w:val="28"/>
          <w:szCs w:val="28"/>
        </w:rPr>
        <w:t xml:space="preserve">                 </w:t>
      </w:r>
      <w:r w:rsidRPr="00F2484F">
        <w:rPr>
          <w:rFonts w:ascii="Times New Roman" w:hAnsi="Times New Roman"/>
          <w:sz w:val="28"/>
          <w:szCs w:val="28"/>
        </w:rPr>
        <w:t>по социальным вопросам.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В процессе реализации программы может проявиться ряд рисков:</w:t>
      </w:r>
    </w:p>
    <w:p w:rsidR="00F2484F" w:rsidRPr="00F2484F" w:rsidRDefault="00F2484F" w:rsidP="004511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 xml:space="preserve">сокращение бюджетного финансирования, выделенного </w:t>
      </w:r>
      <w:r w:rsidR="00BA7383">
        <w:rPr>
          <w:rFonts w:ascii="Times New Roman" w:hAnsi="Times New Roman"/>
          <w:sz w:val="28"/>
          <w:szCs w:val="28"/>
        </w:rPr>
        <w:t xml:space="preserve">                          </w:t>
      </w:r>
      <w:r w:rsidRPr="00F2484F">
        <w:rPr>
          <w:rFonts w:ascii="Times New Roman" w:hAnsi="Times New Roman"/>
          <w:sz w:val="28"/>
          <w:szCs w:val="28"/>
        </w:rPr>
        <w:t xml:space="preserve">на выполнение государственной программы, что повлечет, исходя </w:t>
      </w:r>
      <w:r w:rsidR="00BA7383">
        <w:rPr>
          <w:rFonts w:ascii="Times New Roman" w:hAnsi="Times New Roman"/>
          <w:sz w:val="28"/>
          <w:szCs w:val="28"/>
        </w:rPr>
        <w:t xml:space="preserve">                       </w:t>
      </w:r>
      <w:r w:rsidRPr="00F2484F">
        <w:rPr>
          <w:rFonts w:ascii="Times New Roman" w:hAnsi="Times New Roman"/>
          <w:sz w:val="28"/>
          <w:szCs w:val="28"/>
        </w:rPr>
        <w:t xml:space="preserve">из новых бюджетных параметров, пересмотр ее задач с точки зрения </w:t>
      </w:r>
      <w:r w:rsidR="00BA7383">
        <w:rPr>
          <w:rFonts w:ascii="Times New Roman" w:hAnsi="Times New Roman"/>
          <w:sz w:val="28"/>
          <w:szCs w:val="28"/>
        </w:rPr>
        <w:t xml:space="preserve">                   </w:t>
      </w:r>
      <w:r w:rsidRPr="00F2484F">
        <w:rPr>
          <w:rFonts w:ascii="Times New Roman" w:hAnsi="Times New Roman"/>
          <w:sz w:val="28"/>
          <w:szCs w:val="28"/>
        </w:rPr>
        <w:t>или их сокращения, или снижения ожидаемых эффектов от их решения;</w:t>
      </w:r>
    </w:p>
    <w:p w:rsidR="00F2484F" w:rsidRPr="00F2484F" w:rsidRDefault="00F2484F" w:rsidP="004511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84F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</w:t>
      </w:r>
      <w:r w:rsidR="002C0D11">
        <w:rPr>
          <w:rFonts w:ascii="Times New Roman" w:hAnsi="Times New Roman"/>
          <w:sz w:val="28"/>
          <w:szCs w:val="28"/>
        </w:rPr>
        <w:t>.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8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84F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района по социальным вопросам.</w:t>
      </w:r>
    </w:p>
    <w:p w:rsidR="00F2484F" w:rsidRPr="00F2484F" w:rsidRDefault="00F2484F" w:rsidP="004511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484F">
        <w:rPr>
          <w:rFonts w:ascii="Times New Roman" w:hAnsi="Times New Roman"/>
          <w:color w:val="000000"/>
          <w:sz w:val="28"/>
          <w:szCs w:val="20"/>
        </w:rPr>
        <w:t>Информация о ходе реализации программы ежеквартально, ежегодно предоставляется в уполномоченный орган в порядке, установленном администрацией Ханты-Мансийского района.</w:t>
      </w:r>
    </w:p>
    <w:p w:rsidR="00F2484F" w:rsidRPr="00F2484F" w:rsidRDefault="00F2484F" w:rsidP="00F24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2484F" w:rsidRPr="00F2484F" w:rsidSect="00A74226">
          <w:headerReference w:type="default" r:id="rId10"/>
          <w:headerReference w:type="first" r:id="rId11"/>
          <w:pgSz w:w="11906" w:h="16838"/>
          <w:pgMar w:top="1418" w:right="1247" w:bottom="1077" w:left="1588" w:header="709" w:footer="709" w:gutter="0"/>
          <w:cols w:space="708"/>
          <w:titlePg/>
          <w:docGrid w:linePitch="360"/>
        </w:sectPr>
      </w:pPr>
    </w:p>
    <w:p w:rsidR="00632404" w:rsidRPr="00202933" w:rsidRDefault="00632404" w:rsidP="001368A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:rsidR="00632404" w:rsidRPr="00202933" w:rsidRDefault="00632404" w:rsidP="002029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404" w:rsidRPr="00202933" w:rsidRDefault="00632404" w:rsidP="00CC13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632404" w:rsidRPr="00202933" w:rsidRDefault="00632404" w:rsidP="002029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2404" w:rsidRPr="00202933" w:rsidRDefault="00632404" w:rsidP="0020293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>Наименование муниципальной программы и срок ее реализации: «Развитие гражданского общества                                  Ханты-Мансийского района на 2014 – 2016 годы</w:t>
      </w:r>
      <w:r w:rsidR="00AA7040" w:rsidRPr="00202933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E23542">
        <w:rPr>
          <w:rFonts w:ascii="Times New Roman" w:hAnsi="Times New Roman"/>
          <w:sz w:val="28"/>
          <w:szCs w:val="28"/>
        </w:rPr>
        <w:t xml:space="preserve">до </w:t>
      </w:r>
      <w:r w:rsidR="00AA7040" w:rsidRPr="00202933">
        <w:rPr>
          <w:rFonts w:ascii="Times New Roman" w:hAnsi="Times New Roman"/>
          <w:sz w:val="28"/>
          <w:szCs w:val="28"/>
        </w:rPr>
        <w:t>2017 года</w:t>
      </w:r>
      <w:r w:rsidRPr="00202933">
        <w:rPr>
          <w:rFonts w:ascii="Times New Roman" w:hAnsi="Times New Roman"/>
          <w:sz w:val="28"/>
          <w:szCs w:val="28"/>
        </w:rPr>
        <w:t>».</w:t>
      </w:r>
    </w:p>
    <w:p w:rsidR="00632404" w:rsidRPr="00202933" w:rsidRDefault="00632404" w:rsidP="0020293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>Координатор муниципальной программы: Комитет культуре, спорту и социальной политике                                     администрации Ханты-Мансийского района.</w:t>
      </w:r>
    </w:p>
    <w:p w:rsidR="00632404" w:rsidRPr="00202933" w:rsidRDefault="00632404" w:rsidP="00202933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4601" w:type="dxa"/>
        <w:tblLayout w:type="fixed"/>
        <w:tblLook w:val="04A0" w:firstRow="1" w:lastRow="0" w:firstColumn="1" w:lastColumn="0" w:noHBand="0" w:noVBand="1"/>
      </w:tblPr>
      <w:tblGrid>
        <w:gridCol w:w="840"/>
        <w:gridCol w:w="7665"/>
        <w:gridCol w:w="1559"/>
        <w:gridCol w:w="709"/>
        <w:gridCol w:w="709"/>
        <w:gridCol w:w="709"/>
        <w:gridCol w:w="709"/>
        <w:gridCol w:w="1701"/>
      </w:tblGrid>
      <w:tr w:rsidR="005C6AD4" w:rsidRPr="00B669D9" w:rsidTr="00CC13AE">
        <w:trPr>
          <w:trHeight w:val="529"/>
        </w:trPr>
        <w:tc>
          <w:tcPr>
            <w:tcW w:w="840" w:type="dxa"/>
            <w:vMerge w:val="restart"/>
            <w:hideMark/>
          </w:tcPr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2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65" w:type="dxa"/>
            <w:vMerge w:val="restart"/>
            <w:hideMark/>
          </w:tcPr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1559" w:type="dxa"/>
            <w:vMerge w:val="restart"/>
            <w:hideMark/>
          </w:tcPr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836" w:type="dxa"/>
            <w:gridSpan w:val="4"/>
            <w:hideMark/>
          </w:tcPr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hideMark/>
          </w:tcPr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момент </w:t>
            </w:r>
          </w:p>
          <w:p w:rsidR="005C6AD4" w:rsidRPr="00E3021B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окончания действия программы</w:t>
            </w:r>
          </w:p>
        </w:tc>
      </w:tr>
      <w:tr w:rsidR="005C6AD4" w:rsidRPr="00B669D9" w:rsidTr="00CC13AE">
        <w:trPr>
          <w:trHeight w:val="372"/>
        </w:trPr>
        <w:tc>
          <w:tcPr>
            <w:tcW w:w="840" w:type="dxa"/>
            <w:vMerge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  <w:vMerge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D4">
              <w:rPr>
                <w:rFonts w:ascii="Times New Roman" w:hAnsi="Times New Roman"/>
                <w:color w:val="002060"/>
                <w:sz w:val="24"/>
                <w:szCs w:val="24"/>
              </w:rPr>
              <w:t>2017</w:t>
            </w:r>
            <w:r w:rsidR="00031C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D4" w:rsidRPr="00B669D9" w:rsidTr="00CC13AE">
        <w:trPr>
          <w:trHeight w:val="152"/>
        </w:trPr>
        <w:tc>
          <w:tcPr>
            <w:tcW w:w="840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5C6AD4" w:rsidRPr="009F51F2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83164F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164F">
              <w:rPr>
                <w:rFonts w:ascii="Times New Roman" w:hAnsi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59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6AD4" w:rsidRPr="0083164F" w:rsidRDefault="005C6AD4" w:rsidP="00632404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5C6AD4" w:rsidRPr="00B669D9" w:rsidTr="00CC13AE">
        <w:trPr>
          <w:trHeight w:val="902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65" w:type="dxa"/>
            <w:hideMark/>
          </w:tcPr>
          <w:p w:rsidR="005C6AD4" w:rsidRPr="009F51F2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 и </w:t>
            </w:r>
            <w:proofErr w:type="gramStart"/>
            <w:r w:rsidRPr="009F51F2">
              <w:rPr>
                <w:rFonts w:ascii="Times New Roman" w:hAnsi="Times New Roman"/>
                <w:sz w:val="24"/>
                <w:szCs w:val="24"/>
              </w:rPr>
              <w:t>добровольцев</w:t>
            </w:r>
            <w:proofErr w:type="gramEnd"/>
            <w:r w:rsidRPr="009F51F2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организаций, внесенных в государственный реестр социально ориентированных некоммерческих организаций, осуществляющих деятельность в Ханты-Мансийском районе (чел.)</w:t>
            </w:r>
          </w:p>
        </w:tc>
        <w:tc>
          <w:tcPr>
            <w:tcW w:w="155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40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40">
              <w:rPr>
                <w:rFonts w:ascii="Times New Roman" w:hAnsi="Times New Roman"/>
                <w:color w:val="00206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5C6AD4" w:rsidRPr="00AA7040" w:rsidRDefault="005C6AD4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  <w:r w:rsidRPr="00AA7040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665" w:type="dxa"/>
            <w:hideMark/>
          </w:tcPr>
          <w:p w:rsidR="005C6AD4" w:rsidRPr="001358FE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некоммерческих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FE">
              <w:rPr>
                <w:rFonts w:ascii="Times New Roman" w:hAnsi="Times New Roman"/>
                <w:sz w:val="24"/>
                <w:szCs w:val="24"/>
              </w:rPr>
              <w:t>организаций (</w:t>
            </w:r>
            <w:r w:rsidRPr="001358FE">
              <w:rPr>
                <w:rStyle w:val="a5"/>
                <w:rFonts w:ascii="Times New Roman" w:hAnsi="Times New Roman"/>
                <w:sz w:val="24"/>
                <w:szCs w:val="24"/>
              </w:rPr>
              <w:t>шт.)</w:t>
            </w:r>
          </w:p>
        </w:tc>
        <w:tc>
          <w:tcPr>
            <w:tcW w:w="1559" w:type="dxa"/>
            <w:hideMark/>
          </w:tcPr>
          <w:p w:rsidR="005C6AD4" w:rsidRPr="001358FE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hideMark/>
          </w:tcPr>
          <w:p w:rsidR="005C6AD4" w:rsidRPr="001358FE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5C6AD4" w:rsidRPr="001358FE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40"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5C6AD4" w:rsidRPr="00AA7040" w:rsidRDefault="005C6AD4" w:rsidP="00632404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C6AD4" w:rsidRDefault="005C6AD4" w:rsidP="00632404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701" w:type="dxa"/>
            <w:hideMark/>
          </w:tcPr>
          <w:p w:rsidR="005C6AD4" w:rsidRPr="00AA7040" w:rsidRDefault="005C6AD4" w:rsidP="00632404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</w:tr>
      <w:tr w:rsidR="005C6AD4" w:rsidRPr="00B669D9" w:rsidTr="00CC13AE">
        <w:trPr>
          <w:trHeight w:val="1051"/>
        </w:trPr>
        <w:tc>
          <w:tcPr>
            <w:tcW w:w="840" w:type="dxa"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65" w:type="dxa"/>
          </w:tcPr>
          <w:p w:rsidR="005C6AD4" w:rsidRPr="001358FE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внесенных в государственный реестр социально ориентированных</w:t>
            </w:r>
          </w:p>
          <w:p w:rsidR="005C6AD4" w:rsidRPr="001358FE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организаций, осуществляющих деятельность </w:t>
            </w:r>
            <w:proofErr w:type="gramStart"/>
            <w:r w:rsidRPr="001358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35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58FE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1358FE">
              <w:rPr>
                <w:rFonts w:ascii="Times New Roman" w:hAnsi="Times New Roman"/>
                <w:sz w:val="24"/>
                <w:szCs w:val="24"/>
              </w:rPr>
              <w:t xml:space="preserve"> районе  (шт.)</w:t>
            </w:r>
          </w:p>
        </w:tc>
        <w:tc>
          <w:tcPr>
            <w:tcW w:w="1559" w:type="dxa"/>
          </w:tcPr>
          <w:p w:rsidR="005C6AD4" w:rsidRPr="001358FE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C6AD4" w:rsidRPr="001358FE" w:rsidRDefault="005C6AD4" w:rsidP="00632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C6AD4" w:rsidRPr="005C6AD4" w:rsidRDefault="005C6AD4" w:rsidP="00632404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6AD4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C6AD4" w:rsidRPr="005C6AD4" w:rsidRDefault="005C6AD4" w:rsidP="005C6AD4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6AD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C6AD4" w:rsidRPr="005C6AD4" w:rsidRDefault="005C6AD4" w:rsidP="005C6AD4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C6AD4" w:rsidRPr="005C6AD4" w:rsidRDefault="005C6AD4" w:rsidP="005C6AD4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6AD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665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информационных сообщений в средствах массовой информации Ханты-Мансийского района о планах и достижениях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области поддержки социально ориентированных негосударственных </w:t>
            </w: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55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hideMark/>
          </w:tcPr>
          <w:p w:rsidR="005C6AD4" w:rsidRPr="005C6AD4" w:rsidRDefault="005C6AD4" w:rsidP="00113C2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6AD4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r w:rsidR="00113C2E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5C6AD4" w:rsidRPr="005C6AD4" w:rsidRDefault="00113C2E" w:rsidP="005C6AD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5C6AD4" w:rsidRPr="005C6AD4" w:rsidRDefault="005C6AD4" w:rsidP="00113C2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6AD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="00113C2E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5C6AD4" w:rsidRPr="005C6AD4" w:rsidRDefault="005C6AD4" w:rsidP="00113C2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6AD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="00113C2E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</w:tr>
      <w:tr w:rsidR="005C6AD4" w:rsidRPr="00B669D9" w:rsidTr="00CC13AE">
        <w:trPr>
          <w:trHeight w:val="65"/>
        </w:trPr>
        <w:tc>
          <w:tcPr>
            <w:tcW w:w="840" w:type="dxa"/>
            <w:hideMark/>
          </w:tcPr>
          <w:p w:rsidR="005C6AD4" w:rsidRPr="00094CA3" w:rsidRDefault="005C6AD4" w:rsidP="0063240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665" w:type="dxa"/>
            <w:hideMark/>
          </w:tcPr>
          <w:p w:rsidR="005C6AD4" w:rsidRPr="00094CA3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59" w:type="dxa"/>
          </w:tcPr>
          <w:p w:rsidR="005C6AD4" w:rsidRPr="00094CA3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6AD4" w:rsidRPr="00094CA3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6AD4" w:rsidRPr="00094CA3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6AD4" w:rsidRPr="00094CA3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6AD4" w:rsidRPr="00094CA3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AD4" w:rsidRPr="00094CA3" w:rsidRDefault="005C6AD4" w:rsidP="006324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665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изаций,  поддержанных в рамках п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% по категориям), из них:</w:t>
            </w:r>
          </w:p>
        </w:tc>
        <w:tc>
          <w:tcPr>
            <w:tcW w:w="155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:rsidR="005C6AD4" w:rsidRPr="00F3690F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r w:rsidR="005C6AD4"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5C6AD4" w:rsidRPr="00F3690F" w:rsidRDefault="00F3690F" w:rsidP="00113C2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r w:rsidR="00113C2E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C6AD4" w:rsidRPr="00F3690F" w:rsidRDefault="00113C2E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701" w:type="dxa"/>
            <w:hideMark/>
          </w:tcPr>
          <w:p w:rsidR="005C6AD4" w:rsidRPr="00F3690F" w:rsidRDefault="00113C2E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665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  граждан пожилого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к общему количеству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зарегистрированных в  Ханты-Мансийском районе  граждан пожилого возраста (%)</w:t>
            </w:r>
          </w:p>
        </w:tc>
        <w:tc>
          <w:tcPr>
            <w:tcW w:w="155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5C6AD4" w:rsidRPr="003B7318" w:rsidRDefault="005C6AD4" w:rsidP="003B731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B731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3B7318" w:rsidRPr="003B731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5C6AD4" w:rsidRPr="003B7318" w:rsidRDefault="005C6AD4" w:rsidP="003B731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B731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3B7318" w:rsidRPr="003B731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5C6AD4" w:rsidRPr="003B7318" w:rsidRDefault="003B7318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B7318">
              <w:rPr>
                <w:rFonts w:ascii="Times New Roman" w:hAnsi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5C6AD4" w:rsidRPr="003B7318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B7318"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701" w:type="dxa"/>
            <w:hideMark/>
          </w:tcPr>
          <w:p w:rsidR="005C6AD4" w:rsidRPr="00F3690F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665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охваченных проектами  инвалидов к общему количеству инвалидов  Ханты-Мансийского района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hideMark/>
          </w:tcPr>
          <w:p w:rsidR="005C6AD4" w:rsidRPr="00F3690F" w:rsidRDefault="005C6AD4" w:rsidP="00F3690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F3690F"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5C6AD4" w:rsidRPr="00F3690F" w:rsidRDefault="00F3690F" w:rsidP="00F3690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C6AD4" w:rsidRPr="00F3690F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701" w:type="dxa"/>
            <w:hideMark/>
          </w:tcPr>
          <w:p w:rsidR="005C6AD4" w:rsidRPr="00F3690F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665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 детей и молодежи к общему  количеству детей и молодежи, проживающих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районе (%)</w:t>
            </w:r>
          </w:p>
        </w:tc>
        <w:tc>
          <w:tcPr>
            <w:tcW w:w="155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hideMark/>
          </w:tcPr>
          <w:p w:rsidR="005C6AD4" w:rsidRPr="00F3690F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709" w:type="dxa"/>
            <w:hideMark/>
          </w:tcPr>
          <w:p w:rsidR="005C6AD4" w:rsidRPr="00F3690F" w:rsidRDefault="005C6AD4" w:rsidP="00F3690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F3690F"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C6AD4" w:rsidRPr="00F3690F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701" w:type="dxa"/>
            <w:hideMark/>
          </w:tcPr>
          <w:p w:rsidR="005C6AD4" w:rsidRPr="00F3690F" w:rsidRDefault="005C6AD4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</w:tr>
      <w:tr w:rsidR="005C6AD4" w:rsidRPr="00B669D9" w:rsidTr="00CC13AE">
        <w:trPr>
          <w:trHeight w:val="240"/>
        </w:trPr>
        <w:tc>
          <w:tcPr>
            <w:tcW w:w="840" w:type="dxa"/>
            <w:hideMark/>
          </w:tcPr>
          <w:p w:rsidR="005C6AD4" w:rsidRPr="00B669D9" w:rsidRDefault="005C6AD4" w:rsidP="00632404">
            <w:pPr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665" w:type="dxa"/>
            <w:hideMark/>
          </w:tcPr>
          <w:p w:rsidR="005C6AD4" w:rsidRPr="0083164F" w:rsidRDefault="005C6AD4" w:rsidP="006324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граждан Ханты-Мансийского района, охваченных проектами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(за исключением граждан пожилого возраста, инвалидов,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и молодежи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)</w:t>
            </w:r>
            <w:r w:rsidR="006506C7" w:rsidRPr="0083164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5C6AD4" w:rsidRPr="00B669D9" w:rsidRDefault="005C6AD4" w:rsidP="0063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hideMark/>
          </w:tcPr>
          <w:p w:rsidR="005C6AD4" w:rsidRPr="00F3690F" w:rsidRDefault="00F3690F" w:rsidP="00F3690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709" w:type="dxa"/>
            <w:hideMark/>
          </w:tcPr>
          <w:p w:rsidR="005C6AD4" w:rsidRPr="00F3690F" w:rsidRDefault="005C6AD4" w:rsidP="00F3690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F3690F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C6AD4" w:rsidRPr="00F3690F" w:rsidRDefault="00F3690F" w:rsidP="00632404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701" w:type="dxa"/>
            <w:hideMark/>
          </w:tcPr>
          <w:p w:rsidR="005C6AD4" w:rsidRPr="00F3690F" w:rsidRDefault="005C6AD4" w:rsidP="00F3690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3690F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F3690F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</w:tr>
    </w:tbl>
    <w:p w:rsidR="00DE5E95" w:rsidRDefault="00DE5E95" w:rsidP="00F2484F">
      <w:pPr>
        <w:widowControl w:val="0"/>
        <w:autoSpaceDE w:val="0"/>
        <w:autoSpaceDN w:val="0"/>
        <w:adjustRightInd w:val="0"/>
        <w:spacing w:after="0" w:line="240" w:lineRule="auto"/>
        <w:ind w:right="-19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1A78" w:rsidRPr="00D530DD" w:rsidRDefault="00471A78" w:rsidP="00471A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530DD">
        <w:rPr>
          <w:rFonts w:ascii="Times New Roman" w:hAnsi="Times New Roman"/>
          <w:sz w:val="28"/>
          <w:szCs w:val="28"/>
        </w:rPr>
        <w:t>Приложение  2 к программе</w:t>
      </w:r>
    </w:p>
    <w:p w:rsidR="00471A78" w:rsidRDefault="00471A78" w:rsidP="00471A78">
      <w:pPr>
        <w:pStyle w:val="a4"/>
        <w:jc w:val="center"/>
        <w:rPr>
          <w:rFonts w:ascii="Times New Roman" w:hAnsi="Times New Roman"/>
          <w:sz w:val="24"/>
        </w:rPr>
      </w:pPr>
    </w:p>
    <w:p w:rsidR="00471A78" w:rsidRPr="00B669D9" w:rsidRDefault="00471A78" w:rsidP="00471A78">
      <w:pPr>
        <w:pStyle w:val="a4"/>
        <w:jc w:val="center"/>
        <w:rPr>
          <w:rFonts w:ascii="Times New Roman" w:hAnsi="Times New Roman"/>
          <w:sz w:val="24"/>
        </w:rPr>
      </w:pPr>
      <w:r w:rsidRPr="00B669D9">
        <w:rPr>
          <w:rFonts w:ascii="Times New Roman" w:hAnsi="Times New Roman"/>
          <w:sz w:val="24"/>
        </w:rPr>
        <w:t>ОСНОВНЫЕ ПРОГРАММНЫЕ МЕРОПРИЯТИЯ</w:t>
      </w:r>
    </w:p>
    <w:p w:rsidR="00471A78" w:rsidRPr="00B669D9" w:rsidRDefault="00471A78" w:rsidP="00471A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7"/>
        <w:gridCol w:w="4125"/>
        <w:gridCol w:w="38"/>
        <w:gridCol w:w="30"/>
        <w:gridCol w:w="1887"/>
        <w:gridCol w:w="26"/>
        <w:gridCol w:w="22"/>
        <w:gridCol w:w="10"/>
        <w:gridCol w:w="1920"/>
        <w:gridCol w:w="18"/>
        <w:gridCol w:w="834"/>
        <w:gridCol w:w="18"/>
        <w:gridCol w:w="835"/>
        <w:gridCol w:w="6"/>
        <w:gridCol w:w="12"/>
        <w:gridCol w:w="834"/>
        <w:gridCol w:w="18"/>
        <w:gridCol w:w="835"/>
        <w:gridCol w:w="18"/>
        <w:gridCol w:w="852"/>
        <w:gridCol w:w="1560"/>
      </w:tblGrid>
      <w:tr w:rsidR="00CC13AE" w:rsidRPr="00B669D9" w:rsidTr="00C0349C">
        <w:trPr>
          <w:cantSplit/>
          <w:trHeight w:val="254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3AE" w:rsidRPr="003065F7" w:rsidRDefault="00CC13AE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3AE" w:rsidRPr="003065F7" w:rsidRDefault="00CC13AE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7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3AE" w:rsidRPr="003065F7" w:rsidRDefault="00CC13AE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3AE" w:rsidRPr="003065F7" w:rsidRDefault="00CC13AE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AE" w:rsidRPr="003065F7" w:rsidRDefault="00CC13AE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               (тыс. рублей)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AE" w:rsidRPr="003065F7" w:rsidRDefault="00CC13AE" w:rsidP="004511DF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CC13AE" w:rsidRPr="003065F7" w:rsidRDefault="00CC13AE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240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E72CE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BE72CE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302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511DF" w:rsidRPr="00B669D9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511DF" w:rsidRPr="00B669D9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B669D9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511DF" w:rsidRPr="00B669D9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587224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2017</w:t>
            </w:r>
          </w:p>
          <w:p w:rsidR="004511DF" w:rsidRPr="00B669D9" w:rsidRDefault="004511DF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18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1DF" w:rsidRPr="00B669D9" w:rsidTr="00587224">
        <w:trPr>
          <w:cantSplit/>
          <w:trHeight w:val="240"/>
        </w:trPr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B669D9" w:rsidRDefault="004511DF" w:rsidP="0045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CC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эффективности и финансовой устойчивости социально ориентированных некоммерческих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организаций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B669D9" w:rsidRDefault="004511DF" w:rsidP="004511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1DF" w:rsidRPr="00B669D9" w:rsidTr="00587224">
        <w:trPr>
          <w:cantSplit/>
          <w:trHeight w:val="119"/>
        </w:trPr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DF" w:rsidRPr="00B669D9" w:rsidRDefault="004511DF" w:rsidP="0045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  <w:r w:rsidR="00CC1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3AE">
              <w:rPr>
                <w:rFonts w:ascii="Times New Roman" w:hAnsi="Times New Roman"/>
                <w:sz w:val="24"/>
                <w:szCs w:val="24"/>
              </w:rPr>
              <w:t>«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="00CC13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1DF" w:rsidRPr="00B669D9" w:rsidTr="00CC13AE">
        <w:trPr>
          <w:cantSplit/>
          <w:trHeight w:val="527"/>
        </w:trPr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1DF" w:rsidRPr="00B669D9" w:rsidRDefault="004511DF" w:rsidP="0045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1DF" w:rsidRPr="00B669D9" w:rsidRDefault="004511DF" w:rsidP="0045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11DF" w:rsidRPr="00B669D9" w:rsidRDefault="004511DF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CC13AE">
        <w:trPr>
          <w:cantSplit/>
          <w:trHeight w:val="24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</w:t>
            </w:r>
            <w:r w:rsidRPr="00B6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ориентированным  некоммерческим организациям путем предоставления на конкурсной основе субсидий: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587224" w:rsidRDefault="007E121B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5221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587224" w:rsidRDefault="00C970CD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587224" w:rsidRDefault="00587224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587224" w:rsidRDefault="00587224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587224" w:rsidRDefault="00587224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CC13AE">
        <w:trPr>
          <w:cantSplit/>
          <w:trHeight w:val="24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24" w:rsidRPr="00B669D9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24" w:rsidRPr="00B669D9" w:rsidRDefault="00587224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4" w:rsidRPr="00B669D9" w:rsidRDefault="00587224" w:rsidP="00451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4" w:rsidRPr="00B669D9" w:rsidRDefault="00587224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4" w:rsidRPr="00587224" w:rsidRDefault="007E121B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5221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4" w:rsidRPr="00587224" w:rsidRDefault="00587224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4" w:rsidRPr="00587224" w:rsidRDefault="00587224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4" w:rsidRPr="00587224" w:rsidRDefault="00587224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4" w:rsidRPr="00587224" w:rsidRDefault="00587224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24" w:rsidRPr="00B669D9" w:rsidRDefault="00587224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23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Проведение конкурса проектов по повышению уровня правосознания</w:t>
            </w:r>
          </w:p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граждан, оказанию юридической помощи </w:t>
            </w:r>
            <w:proofErr w:type="gramStart"/>
            <w:r w:rsidRPr="00B669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безвозмездной или</w:t>
            </w:r>
          </w:p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льготной основе гражданам и некоммерческим  организациям,</w:t>
            </w:r>
          </w:p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деятельности по защите прав и свобод человека 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7E121B" w:rsidRDefault="007E121B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C970CD"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587224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2C1583" w:rsidP="002C158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2C1583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587224" w:rsidRPr="00B669D9" w:rsidTr="002C1583">
        <w:trPr>
          <w:cantSplit/>
          <w:trHeight w:val="1884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4" w:rsidRPr="00B669D9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4" w:rsidRPr="00B669D9" w:rsidRDefault="00587224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4" w:rsidRPr="00B669D9" w:rsidRDefault="00587224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24" w:rsidRPr="00B669D9" w:rsidRDefault="00587224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24" w:rsidRPr="007E121B" w:rsidRDefault="007E121B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587224"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24" w:rsidRPr="00B669D9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24" w:rsidRPr="00587224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24" w:rsidRPr="002C1583" w:rsidRDefault="00587224" w:rsidP="002C158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24" w:rsidRPr="002C1583" w:rsidRDefault="002C1583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4" w:rsidRPr="00B669D9" w:rsidRDefault="00587224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качества жизни людей пожилого возраста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1" w:rsidRDefault="00C970CD" w:rsidP="004511DF">
            <w:pPr>
              <w:spacing w:after="0"/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t xml:space="preserve">Комитет по  культуре, спорту </w:t>
            </w:r>
          </w:p>
          <w:p w:rsidR="00C970CD" w:rsidRPr="00B669D9" w:rsidRDefault="00C970CD" w:rsidP="004511DF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587224" w:rsidRDefault="00C970CD" w:rsidP="00BC5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BC5244">
              <w:rPr>
                <w:rFonts w:ascii="Times New Roman" w:hAnsi="Times New Roman"/>
                <w:color w:val="002060"/>
                <w:sz w:val="24"/>
                <w:szCs w:val="24"/>
              </w:rPr>
              <w:t>431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BC5244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587224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C970CD" w:rsidP="002C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2C1583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400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587224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1431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587224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B669D9" w:rsidRDefault="00C970CD" w:rsidP="002C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B669D9" w:rsidRDefault="002C1583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400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социальную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адаптацию инвалидов и их семей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1C51" w:rsidRDefault="00C970CD" w:rsidP="004511DF">
            <w:pPr>
              <w:spacing w:after="0"/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t xml:space="preserve">Комитет по  культуре, спорту </w:t>
            </w:r>
          </w:p>
          <w:p w:rsidR="00C970CD" w:rsidRPr="00B669D9" w:rsidRDefault="00C970CD" w:rsidP="004511DF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587224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1200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B669D9" w:rsidRDefault="00C970CD" w:rsidP="002C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400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587224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1200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B669D9" w:rsidRDefault="00C970CD" w:rsidP="002C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400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по поддержанию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межконфессионального мира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согласия, развитию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отрудничества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1C51" w:rsidRDefault="00C970CD" w:rsidP="004511DF">
            <w:pPr>
              <w:spacing w:after="0"/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t>Комитет по  культуре, спорту</w:t>
            </w:r>
          </w:p>
          <w:p w:rsidR="00C970CD" w:rsidRPr="00B669D9" w:rsidRDefault="00C970CD" w:rsidP="004511DF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7E121B" w:rsidRDefault="00C970CD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B669D9" w:rsidRDefault="00C970CD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7E121B" w:rsidRDefault="00C970CD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B669D9" w:rsidRDefault="00C970CD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9718A0">
        <w:trPr>
          <w:cantSplit/>
          <w:trHeight w:val="1201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в сфере подготовки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 преодолению последствий стихийных бедствий, экологических,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техногенных и иных катастроф,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 предотвращению несчастных случаев; оказание помощи пострадавшим в результате катастроф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и конфликтов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51" w:rsidRDefault="00C970CD" w:rsidP="004511DF">
            <w:pPr>
              <w:spacing w:after="0"/>
              <w:rPr>
                <w:rFonts w:ascii="Times New Roman" w:hAnsi="Times New Roman"/>
                <w:szCs w:val="20"/>
              </w:rPr>
            </w:pPr>
            <w:r w:rsidRPr="00B669D9">
              <w:rPr>
                <w:rFonts w:ascii="Times New Roman" w:hAnsi="Times New Roman"/>
                <w:szCs w:val="20"/>
              </w:rPr>
              <w:lastRenderedPageBreak/>
              <w:t xml:space="preserve">Комитет по  культуре, спорту </w:t>
            </w:r>
          </w:p>
          <w:p w:rsidR="00C970CD" w:rsidRPr="00B669D9" w:rsidRDefault="00C970CD" w:rsidP="004511DF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7E121B" w:rsidRDefault="007E121B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C970CD" w:rsidRPr="007E12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587224" w:rsidRDefault="00587224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2C1583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2C1583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по  культуре, спорту и социальной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политике</w:t>
            </w: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7E121B" w:rsidRDefault="007E121B" w:rsidP="004511D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C970CD"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B669D9" w:rsidRDefault="00C970CD" w:rsidP="004511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CD" w:rsidRPr="00587224" w:rsidRDefault="00587224" w:rsidP="004511D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C970CD" w:rsidP="002C1583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2C1583" w:rsidP="004511D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7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11781" w:rsidRDefault="00C970CD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11781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                по содержанию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 территорий, имеющих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историческое, культовое,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культурное или природоохранное значение, и мест захоронений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11781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A11781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7E121B" w:rsidRDefault="00C970CD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900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A11781" w:rsidRDefault="00C970CD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A11781" w:rsidRDefault="00C970CD" w:rsidP="002C15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300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11781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587224" w:rsidRPr="00B669D9" w:rsidTr="00587224">
        <w:trPr>
          <w:cantSplit/>
          <w:trHeight w:val="919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B669D9" w:rsidRDefault="00C970CD" w:rsidP="00451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7E121B" w:rsidRDefault="00C970CD" w:rsidP="004511D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900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B669D9" w:rsidRDefault="00C970CD" w:rsidP="004511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B669D9" w:rsidRDefault="00C970CD" w:rsidP="002C15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300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AC226E" w:rsidRDefault="00C970CD" w:rsidP="004511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301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B669D9" w:rsidRDefault="00C970CD" w:rsidP="004511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6428AC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в области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>просвещения, науки,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культуры,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здравоохранения, профилактики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и охраны здоровья граждан, пропаганды здорового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образа жизни, улучшения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морально-п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сихологического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состояния граждан, физической культуры и спорта, а также 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содействие духовному развитию личности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6428AC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6428AC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587224" w:rsidRDefault="007E121B" w:rsidP="004511DF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C970CD"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6428AC" w:rsidRDefault="00C970CD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587224" w:rsidRDefault="00587224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C970CD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2C1583"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2C1583" w:rsidRDefault="002C1583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CD" w:rsidRPr="006428AC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</w:t>
            </w:r>
          </w:p>
          <w:p w:rsidR="00C970CD" w:rsidRPr="006428AC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18CB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</w:tr>
      <w:tr w:rsidR="002C1583" w:rsidRPr="00B669D9" w:rsidTr="00587224">
        <w:trPr>
          <w:cantSplit/>
          <w:trHeight w:val="77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B669D9" w:rsidRDefault="002C1583" w:rsidP="004511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6428AC" w:rsidRDefault="002C1583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6428AC" w:rsidRDefault="002C1583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804F1A" w:rsidRDefault="002C1583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587224" w:rsidRDefault="007E121B" w:rsidP="004511DF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2C1583"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804F1A" w:rsidRDefault="002C1583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587224" w:rsidRDefault="002C1583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2C1583" w:rsidRDefault="002C1583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2C1583" w:rsidRDefault="002C1583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3" w:rsidRPr="006428AC" w:rsidRDefault="002C1583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24" w:rsidRPr="00B669D9" w:rsidTr="00587224">
        <w:trPr>
          <w:cantSplit/>
          <w:trHeight w:val="289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Проведение конкурса проектов, направленных на профилактику социально опасных форм поведения граждан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7E121B" w:rsidRDefault="007E121B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C970CD"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2C1583" w:rsidRDefault="002C1583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587224" w:rsidRPr="00B669D9" w:rsidTr="005A7AB6">
        <w:trPr>
          <w:cantSplit/>
          <w:trHeight w:val="289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A53785" w:rsidRDefault="00C970CD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7E121B" w:rsidRDefault="007E121B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C970CD" w:rsidRPr="007E121B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587224" w:rsidRDefault="00587224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2C1583" w:rsidRDefault="002C1583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0CD" w:rsidRPr="002C1583" w:rsidRDefault="002C1583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70CD" w:rsidRPr="00A53785" w:rsidRDefault="00C970CD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A0" w:rsidRPr="00B669D9" w:rsidTr="005A7AB6">
        <w:trPr>
          <w:cantSplit/>
          <w:trHeight w:val="2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A53785" w:rsidRDefault="009718A0" w:rsidP="009718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A53785" w:rsidRDefault="009718A0" w:rsidP="00971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>в сфере деятельности по изучению общественного мнения</w:t>
            </w:r>
          </w:p>
        </w:tc>
        <w:tc>
          <w:tcPr>
            <w:tcW w:w="19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A53785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  <w:p w:rsidR="009718A0" w:rsidRPr="00A53785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  <w:p w:rsidR="009718A0" w:rsidRPr="00EA422C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Default="009718A0" w:rsidP="00C034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718A0" w:rsidRPr="00A53785" w:rsidRDefault="009718A0" w:rsidP="00C034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  <w:p w:rsidR="009718A0" w:rsidRPr="00587224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  <w:p w:rsidR="009718A0" w:rsidRPr="002C1583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  <w:p w:rsidR="009718A0" w:rsidRPr="002C1583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A53785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A0" w:rsidRPr="00B669D9" w:rsidTr="009718A0">
        <w:trPr>
          <w:cantSplit/>
          <w:trHeight w:val="2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8A0" w:rsidRPr="00A53785" w:rsidRDefault="009718A0" w:rsidP="00C034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8A0" w:rsidRPr="00A53785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8A0" w:rsidRPr="00A53785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A53785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EA422C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A53785" w:rsidRDefault="009718A0" w:rsidP="00C034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587224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2C1583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2C1583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A53785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9718A0" w:rsidRPr="00EA643A" w:rsidTr="00587224">
        <w:trPr>
          <w:cantSplit/>
          <w:trHeight w:val="289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в области содействия благотворительности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и добровольчест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400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2C1583" w:rsidRDefault="009718A0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2C1583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A0" w:rsidRPr="00EA643A" w:rsidTr="00587224">
        <w:trPr>
          <w:cantSplit/>
          <w:trHeight w:val="795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400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2C1583" w:rsidRDefault="009718A0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2C1583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A0" w:rsidRPr="00EA643A" w:rsidTr="00EA422C">
        <w:trPr>
          <w:cantSplit/>
          <w:trHeight w:val="289"/>
        </w:trPr>
        <w:tc>
          <w:tcPr>
            <w:tcW w:w="6783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5221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sz w:val="24"/>
                <w:szCs w:val="24"/>
              </w:rPr>
              <w:t>2211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A0" w:rsidRPr="00EA643A" w:rsidTr="00EA422C">
        <w:trPr>
          <w:cantSplit/>
          <w:trHeight w:val="289"/>
        </w:trPr>
        <w:tc>
          <w:tcPr>
            <w:tcW w:w="6783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5221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sz w:val="24"/>
                <w:szCs w:val="24"/>
              </w:rPr>
              <w:t>2211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EA422C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A0" w:rsidRPr="00EA643A" w:rsidTr="00587224">
        <w:trPr>
          <w:cantSplit/>
          <w:trHeight w:val="289"/>
        </w:trPr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EA643A" w:rsidRDefault="009718A0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8" w:type="dxa"/>
            <w:gridSpan w:val="2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A0" w:rsidRPr="00EA643A" w:rsidRDefault="009718A0" w:rsidP="004511D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 xml:space="preserve"> Распространение лучших практик социально ориентированных некоммерческих организаций на всей территории автономного округа</w:t>
            </w:r>
          </w:p>
        </w:tc>
      </w:tr>
      <w:tr w:rsidR="009718A0" w:rsidRPr="00B669D9" w:rsidTr="00C0349C">
        <w:trPr>
          <w:cantSplit/>
          <w:trHeight w:val="289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 (конференций, семинаров, круглых столов и иных мероприятий) для социально ориентирова</w:t>
            </w:r>
            <w:r>
              <w:rPr>
                <w:rFonts w:ascii="Times New Roman" w:hAnsi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A64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2C1583" w:rsidRDefault="009718A0" w:rsidP="004511DF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587224" w:rsidRDefault="009718A0" w:rsidP="004511DF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2C1583" w:rsidRDefault="009718A0" w:rsidP="002C158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2C1583" w:rsidRDefault="009718A0" w:rsidP="00C0349C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A0" w:rsidRPr="00EA643A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718A0" w:rsidRPr="00EA643A" w:rsidRDefault="009718A0" w:rsidP="00C03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9718A0" w:rsidRPr="00B669D9" w:rsidTr="00C0349C">
        <w:trPr>
          <w:cantSplit/>
          <w:trHeight w:val="887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ConsPlusCell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A0" w:rsidRPr="002C1583" w:rsidRDefault="009718A0" w:rsidP="004511DF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42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A0" w:rsidRPr="00EA643A" w:rsidRDefault="009718A0" w:rsidP="004511D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A0" w:rsidRPr="00587224" w:rsidRDefault="009718A0" w:rsidP="004511DF">
            <w:pPr>
              <w:pStyle w:val="ConsPlusCell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A0" w:rsidRPr="002C1583" w:rsidRDefault="009718A0" w:rsidP="002C1583">
            <w:pPr>
              <w:pStyle w:val="ConsPlusCell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A0" w:rsidRPr="002C1583" w:rsidRDefault="009718A0" w:rsidP="00C0349C">
            <w:pPr>
              <w:pStyle w:val="ConsPlusCell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8A0" w:rsidRPr="00EA643A" w:rsidRDefault="009718A0" w:rsidP="00C034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A0" w:rsidRPr="00B669D9" w:rsidTr="00587224">
        <w:trPr>
          <w:cantSplit/>
          <w:trHeight w:val="289"/>
        </w:trPr>
        <w:tc>
          <w:tcPr>
            <w:tcW w:w="68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EA422C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587224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2C1583" w:rsidRDefault="009718A0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2C1583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8A0" w:rsidRPr="00AC226E" w:rsidRDefault="009718A0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A0" w:rsidRPr="00B669D9" w:rsidTr="00587224">
        <w:trPr>
          <w:cantSplit/>
          <w:trHeight w:val="289"/>
        </w:trPr>
        <w:tc>
          <w:tcPr>
            <w:tcW w:w="68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EA422C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587224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2C1583" w:rsidRDefault="009718A0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2C1583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15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8A0" w:rsidRPr="00AC226E" w:rsidRDefault="009718A0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A0" w:rsidRPr="00B669D9" w:rsidTr="00587224">
        <w:trPr>
          <w:cantSplit/>
          <w:trHeight w:val="289"/>
        </w:trPr>
        <w:tc>
          <w:tcPr>
            <w:tcW w:w="68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EA422C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5231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587224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587224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8A0" w:rsidRPr="00AC226E" w:rsidRDefault="009718A0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A0" w:rsidRPr="00B669D9" w:rsidTr="00587224">
        <w:trPr>
          <w:cantSplit/>
          <w:trHeight w:val="289"/>
        </w:trPr>
        <w:tc>
          <w:tcPr>
            <w:tcW w:w="68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EA422C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5231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18A0" w:rsidRPr="00587224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18A0" w:rsidRPr="00AC226E" w:rsidRDefault="009718A0" w:rsidP="002C1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A0" w:rsidRPr="00B669D9" w:rsidTr="00587224">
        <w:trPr>
          <w:cantSplit/>
          <w:trHeight w:val="534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современного гражданского общества с учетом опыта регионального социально-экономического развития и посредством эффективного позиционирования Ханты-Мансийского района в окружном сообществе</w:t>
            </w:r>
          </w:p>
        </w:tc>
      </w:tr>
      <w:tr w:rsidR="009718A0" w:rsidRPr="00B669D9" w:rsidTr="00587224">
        <w:trPr>
          <w:cantSplit/>
          <w:trHeight w:val="289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49C">
              <w:rPr>
                <w:rFonts w:ascii="Times New Roman" w:hAnsi="Times New Roman"/>
                <w:sz w:val="24"/>
                <w:szCs w:val="24"/>
              </w:rPr>
              <w:t>«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Содействие развитию внешних связей и выставочной деятельности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C034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18A0" w:rsidRPr="00B669D9" w:rsidTr="00587224">
        <w:trPr>
          <w:cantSplit/>
          <w:trHeight w:val="289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Формирование положительного, </w:t>
            </w:r>
            <w:proofErr w:type="spellStart"/>
            <w:r w:rsidRPr="00DC40C6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привлекательного имиджа района</w:t>
            </w:r>
          </w:p>
        </w:tc>
      </w:tr>
      <w:tr w:rsidR="009718A0" w:rsidRPr="00B669D9" w:rsidTr="00587224">
        <w:trPr>
          <w:cantSplit/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Организация и участие в выставочных мероприятиях окружного, российского и международного уровней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031C51" w:rsidP="004511D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718A0"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траслевые (</w:t>
            </w:r>
            <w:proofErr w:type="spellStart"/>
            <w:proofErr w:type="gramStart"/>
            <w:r w:rsidR="009718A0"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функцио-нальные</w:t>
            </w:r>
            <w:proofErr w:type="spellEnd"/>
            <w:proofErr w:type="gramEnd"/>
            <w:r w:rsidR="009718A0"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органы </w:t>
            </w:r>
            <w:proofErr w:type="spellStart"/>
            <w:r w:rsidR="009718A0"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администра-ции</w:t>
            </w:r>
            <w:proofErr w:type="spellEnd"/>
          </w:p>
        </w:tc>
      </w:tr>
      <w:tr w:rsidR="009718A0" w:rsidRPr="00B669D9" w:rsidTr="00587224">
        <w:trPr>
          <w:cantSplit/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Информирование о планах и достижениях Ханты-Мансийского района в области поддержки социально ориентированных негосударственных некоммерческих организаций, развития благот</w:t>
            </w:r>
            <w:r>
              <w:rPr>
                <w:rFonts w:ascii="Times New Roman" w:hAnsi="Times New Roman"/>
                <w:sz w:val="24"/>
                <w:szCs w:val="24"/>
              </w:rPr>
              <w:t>ворительности и добровольчества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DC40C6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8A0" w:rsidRPr="00DC40C6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9718A0" w:rsidRPr="00B669D9" w:rsidTr="00587224">
        <w:trPr>
          <w:cantSplit/>
          <w:trHeight w:val="289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C01D5F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C01D5F" w:rsidRDefault="009718A0" w:rsidP="004511D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Задача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Изучение опыта развития гражданского общества на территории муниципальных образований Ханты-Мансийского района</w:t>
            </w:r>
          </w:p>
        </w:tc>
      </w:tr>
      <w:tr w:rsidR="009718A0" w:rsidRPr="00B669D9" w:rsidTr="00587224">
        <w:trPr>
          <w:cantSplit/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C01D5F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C01D5F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организуемых органами исполнительной власти Ханты-Мансийского автономного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округа – Югры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C01D5F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C01D5F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C01D5F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C01D5F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C01D5F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C01D5F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C01D5F" w:rsidRDefault="009718A0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C01D5F" w:rsidRDefault="009718A0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031C51" w:rsidRPr="00B669D9" w:rsidTr="00976333">
        <w:trPr>
          <w:cantSplit/>
          <w:trHeight w:val="140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Обеспечение участия социально</w:t>
            </w:r>
          </w:p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ориентированных негосударственных</w:t>
            </w:r>
          </w:p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окружных конкурсах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C01D5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культуре, спорту</w:t>
            </w:r>
          </w:p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и социальной</w:t>
            </w:r>
          </w:p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ез</w:t>
            </w:r>
          </w:p>
          <w:p w:rsidR="00031C51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финансирования      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51" w:rsidRPr="00C01D5F" w:rsidRDefault="00031C51" w:rsidP="004511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C51" w:rsidRPr="00C01D5F" w:rsidRDefault="00031C51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по  культуре,</w:t>
            </w:r>
          </w:p>
          <w:p w:rsidR="00031C51" w:rsidRPr="00C01D5F" w:rsidRDefault="00031C51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спорту и</w:t>
            </w:r>
          </w:p>
          <w:p w:rsidR="00031C51" w:rsidRPr="00C01D5F" w:rsidRDefault="00031C51" w:rsidP="004511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социальной политике</w:t>
            </w:r>
          </w:p>
        </w:tc>
      </w:tr>
      <w:tr w:rsidR="009718A0" w:rsidRPr="00B669D9" w:rsidTr="00587224">
        <w:trPr>
          <w:cantSplit/>
          <w:trHeight w:val="289"/>
        </w:trPr>
        <w:tc>
          <w:tcPr>
            <w:tcW w:w="6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ез финансирования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AC226E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AC226E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AC226E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AC226E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AC226E" w:rsidRDefault="009718A0" w:rsidP="0045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9718A0" w:rsidRPr="00B669D9" w:rsidTr="00587224">
        <w:trPr>
          <w:cantSplit/>
          <w:trHeight w:val="289"/>
        </w:trPr>
        <w:tc>
          <w:tcPr>
            <w:tcW w:w="68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EA422C" w:rsidRDefault="009718A0" w:rsidP="00D255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5231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587224" w:rsidRDefault="009718A0" w:rsidP="00D255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587224" w:rsidRDefault="009718A0" w:rsidP="00D255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9718A0" w:rsidRPr="00B669D9" w:rsidTr="00587224">
        <w:trPr>
          <w:cantSplit/>
          <w:trHeight w:val="289"/>
        </w:trPr>
        <w:tc>
          <w:tcPr>
            <w:tcW w:w="68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AC226E" w:rsidRDefault="009718A0" w:rsidP="004511D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EA422C" w:rsidRDefault="009718A0" w:rsidP="00D255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5231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A0" w:rsidRPr="00587224" w:rsidRDefault="009718A0" w:rsidP="00D255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587224" w:rsidRDefault="009718A0" w:rsidP="00D255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72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A0" w:rsidRPr="00EA422C" w:rsidRDefault="009718A0" w:rsidP="00D2550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A422C">
              <w:rPr>
                <w:rFonts w:ascii="Times New Roman" w:hAnsi="Times New Roman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A0" w:rsidRPr="00AC226E" w:rsidRDefault="009718A0" w:rsidP="004511DF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471A78" w:rsidRPr="00D84868" w:rsidRDefault="00471A78" w:rsidP="00471A7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84868">
        <w:rPr>
          <w:rFonts w:ascii="Times New Roman" w:hAnsi="Times New Roman"/>
          <w:sz w:val="28"/>
          <w:szCs w:val="28"/>
        </w:rPr>
        <w:t>».</w:t>
      </w:r>
    </w:p>
    <w:p w:rsidR="00471A78" w:rsidRPr="00B669D9" w:rsidRDefault="00471A78" w:rsidP="00471A78">
      <w:pPr>
        <w:pStyle w:val="a4"/>
        <w:ind w:right="-270"/>
        <w:rPr>
          <w:rFonts w:ascii="Times New Roman" w:hAnsi="Times New Roman"/>
        </w:rPr>
      </w:pPr>
    </w:p>
    <w:p w:rsidR="00353F26" w:rsidRPr="00B669D9" w:rsidRDefault="00353F26" w:rsidP="00B34C7A">
      <w:pPr>
        <w:pStyle w:val="a4"/>
        <w:jc w:val="right"/>
        <w:rPr>
          <w:rFonts w:ascii="Times New Roman" w:hAnsi="Times New Roman"/>
        </w:rPr>
      </w:pPr>
    </w:p>
    <w:sectPr w:rsidR="00353F26" w:rsidRPr="00B669D9" w:rsidSect="00CC13AE">
      <w:headerReference w:type="default" r:id="rId12"/>
      <w:pgSz w:w="16838" w:h="11906" w:orient="landscape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38" w:rsidRDefault="00414038" w:rsidP="00353F26">
      <w:pPr>
        <w:spacing w:after="0" w:line="240" w:lineRule="auto"/>
      </w:pPr>
      <w:r>
        <w:separator/>
      </w:r>
    </w:p>
  </w:endnote>
  <w:endnote w:type="continuationSeparator" w:id="0">
    <w:p w:rsidR="00414038" w:rsidRDefault="00414038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38" w:rsidRDefault="00414038" w:rsidP="00353F26">
      <w:pPr>
        <w:spacing w:after="0" w:line="240" w:lineRule="auto"/>
      </w:pPr>
      <w:r>
        <w:separator/>
      </w:r>
    </w:p>
  </w:footnote>
  <w:footnote w:type="continuationSeparator" w:id="0">
    <w:p w:rsidR="00414038" w:rsidRDefault="00414038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33" w:rsidRDefault="009763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8D7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33" w:rsidRDefault="00976333" w:rsidP="00F2484F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641835"/>
      <w:docPartObj>
        <w:docPartGallery w:val="Page Numbers (Top of Page)"/>
        <w:docPartUnique/>
      </w:docPartObj>
    </w:sdtPr>
    <w:sdtEndPr/>
    <w:sdtContent>
      <w:p w:rsidR="00976333" w:rsidRDefault="0097633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9C38D7">
          <w:rPr>
            <w:rFonts w:ascii="Times New Roman" w:hAnsi="Times New Roman"/>
            <w:noProof/>
            <w:sz w:val="24"/>
            <w:szCs w:val="24"/>
          </w:rPr>
          <w:t>14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976333" w:rsidRDefault="00414038">
        <w:pPr>
          <w:pStyle w:val="a6"/>
          <w:jc w:val="center"/>
        </w:pPr>
      </w:p>
    </w:sdtContent>
  </w:sdt>
  <w:p w:rsidR="00976333" w:rsidRDefault="009763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2782D"/>
    <w:rsid w:val="00031C51"/>
    <w:rsid w:val="000350F0"/>
    <w:rsid w:val="00040522"/>
    <w:rsid w:val="00053FC1"/>
    <w:rsid w:val="00061281"/>
    <w:rsid w:val="000612E6"/>
    <w:rsid w:val="00073209"/>
    <w:rsid w:val="00077E74"/>
    <w:rsid w:val="0008092D"/>
    <w:rsid w:val="000861A4"/>
    <w:rsid w:val="00091605"/>
    <w:rsid w:val="00094CA3"/>
    <w:rsid w:val="0009619D"/>
    <w:rsid w:val="000B5422"/>
    <w:rsid w:val="000D376A"/>
    <w:rsid w:val="000E38C8"/>
    <w:rsid w:val="000F7BE4"/>
    <w:rsid w:val="0010442C"/>
    <w:rsid w:val="00106C14"/>
    <w:rsid w:val="00113C2E"/>
    <w:rsid w:val="001358FE"/>
    <w:rsid w:val="001368A2"/>
    <w:rsid w:val="00140351"/>
    <w:rsid w:val="001516D6"/>
    <w:rsid w:val="001546E5"/>
    <w:rsid w:val="00164FF4"/>
    <w:rsid w:val="001816F7"/>
    <w:rsid w:val="001862CB"/>
    <w:rsid w:val="001B472E"/>
    <w:rsid w:val="001E1814"/>
    <w:rsid w:val="001E6DF7"/>
    <w:rsid w:val="00201D75"/>
    <w:rsid w:val="00202933"/>
    <w:rsid w:val="002058D1"/>
    <w:rsid w:val="00225646"/>
    <w:rsid w:val="00227DEF"/>
    <w:rsid w:val="00241CE7"/>
    <w:rsid w:val="002656BA"/>
    <w:rsid w:val="00271A76"/>
    <w:rsid w:val="002B2FEC"/>
    <w:rsid w:val="002C0D11"/>
    <w:rsid w:val="002C1583"/>
    <w:rsid w:val="002D60E4"/>
    <w:rsid w:val="002E728A"/>
    <w:rsid w:val="002F0AA0"/>
    <w:rsid w:val="003049B5"/>
    <w:rsid w:val="003065F7"/>
    <w:rsid w:val="00307690"/>
    <w:rsid w:val="003515DF"/>
    <w:rsid w:val="00353F26"/>
    <w:rsid w:val="00363CBA"/>
    <w:rsid w:val="00364B1B"/>
    <w:rsid w:val="00374356"/>
    <w:rsid w:val="003758F2"/>
    <w:rsid w:val="00382997"/>
    <w:rsid w:val="003856D0"/>
    <w:rsid w:val="003948AB"/>
    <w:rsid w:val="003A2CA8"/>
    <w:rsid w:val="003A46D7"/>
    <w:rsid w:val="003B7318"/>
    <w:rsid w:val="003D4D1C"/>
    <w:rsid w:val="003F7914"/>
    <w:rsid w:val="00400A94"/>
    <w:rsid w:val="00414038"/>
    <w:rsid w:val="00430646"/>
    <w:rsid w:val="004306FB"/>
    <w:rsid w:val="00441DAB"/>
    <w:rsid w:val="004437FB"/>
    <w:rsid w:val="00447FCE"/>
    <w:rsid w:val="004511DF"/>
    <w:rsid w:val="004575FB"/>
    <w:rsid w:val="00471A78"/>
    <w:rsid w:val="00477843"/>
    <w:rsid w:val="00486D23"/>
    <w:rsid w:val="00492F7D"/>
    <w:rsid w:val="004B2495"/>
    <w:rsid w:val="004F5C24"/>
    <w:rsid w:val="00506A46"/>
    <w:rsid w:val="005224E9"/>
    <w:rsid w:val="005609E2"/>
    <w:rsid w:val="00561827"/>
    <w:rsid w:val="00573521"/>
    <w:rsid w:val="00573E4D"/>
    <w:rsid w:val="00587224"/>
    <w:rsid w:val="005A71ED"/>
    <w:rsid w:val="005A7AB6"/>
    <w:rsid w:val="005B053C"/>
    <w:rsid w:val="005C6AD4"/>
    <w:rsid w:val="005D0DC7"/>
    <w:rsid w:val="005D14DA"/>
    <w:rsid w:val="005D6F42"/>
    <w:rsid w:val="005E14BC"/>
    <w:rsid w:val="005E7003"/>
    <w:rsid w:val="005F0F8C"/>
    <w:rsid w:val="005F21B0"/>
    <w:rsid w:val="00605BAD"/>
    <w:rsid w:val="00610554"/>
    <w:rsid w:val="00614287"/>
    <w:rsid w:val="0061497A"/>
    <w:rsid w:val="00632404"/>
    <w:rsid w:val="006428AC"/>
    <w:rsid w:val="006506C7"/>
    <w:rsid w:val="00653299"/>
    <w:rsid w:val="006725DB"/>
    <w:rsid w:val="006A1551"/>
    <w:rsid w:val="006A463E"/>
    <w:rsid w:val="006A4956"/>
    <w:rsid w:val="006A60DC"/>
    <w:rsid w:val="006A6A99"/>
    <w:rsid w:val="006A6DEC"/>
    <w:rsid w:val="006B175B"/>
    <w:rsid w:val="006C033E"/>
    <w:rsid w:val="006C7BF3"/>
    <w:rsid w:val="007119CB"/>
    <w:rsid w:val="0073094E"/>
    <w:rsid w:val="0073306D"/>
    <w:rsid w:val="007771F5"/>
    <w:rsid w:val="007D003C"/>
    <w:rsid w:val="007E121B"/>
    <w:rsid w:val="00803A53"/>
    <w:rsid w:val="00804F1A"/>
    <w:rsid w:val="00807F11"/>
    <w:rsid w:val="00817B0A"/>
    <w:rsid w:val="008263D7"/>
    <w:rsid w:val="0083164F"/>
    <w:rsid w:val="008463CC"/>
    <w:rsid w:val="00853EAD"/>
    <w:rsid w:val="00855CC8"/>
    <w:rsid w:val="00862E65"/>
    <w:rsid w:val="00867B5C"/>
    <w:rsid w:val="008A2509"/>
    <w:rsid w:val="008A4C3E"/>
    <w:rsid w:val="008C619E"/>
    <w:rsid w:val="0092449D"/>
    <w:rsid w:val="0093138D"/>
    <w:rsid w:val="009434B5"/>
    <w:rsid w:val="00945EFF"/>
    <w:rsid w:val="00951012"/>
    <w:rsid w:val="00962630"/>
    <w:rsid w:val="009718A0"/>
    <w:rsid w:val="00976333"/>
    <w:rsid w:val="00982762"/>
    <w:rsid w:val="00990B1C"/>
    <w:rsid w:val="009B0F61"/>
    <w:rsid w:val="009B2278"/>
    <w:rsid w:val="009B5CD3"/>
    <w:rsid w:val="009C0DC2"/>
    <w:rsid w:val="009C38D7"/>
    <w:rsid w:val="009C705B"/>
    <w:rsid w:val="009C71A1"/>
    <w:rsid w:val="009D3DAC"/>
    <w:rsid w:val="009F51F2"/>
    <w:rsid w:val="00A10CF2"/>
    <w:rsid w:val="00A11781"/>
    <w:rsid w:val="00A21467"/>
    <w:rsid w:val="00A23F59"/>
    <w:rsid w:val="00A35595"/>
    <w:rsid w:val="00A443A7"/>
    <w:rsid w:val="00A5119A"/>
    <w:rsid w:val="00A53785"/>
    <w:rsid w:val="00A74226"/>
    <w:rsid w:val="00A90061"/>
    <w:rsid w:val="00A97693"/>
    <w:rsid w:val="00AA5A23"/>
    <w:rsid w:val="00AA7040"/>
    <w:rsid w:val="00AC09BE"/>
    <w:rsid w:val="00AC226E"/>
    <w:rsid w:val="00B021A0"/>
    <w:rsid w:val="00B33008"/>
    <w:rsid w:val="00B34C7A"/>
    <w:rsid w:val="00B669D9"/>
    <w:rsid w:val="00BA7383"/>
    <w:rsid w:val="00BA7950"/>
    <w:rsid w:val="00BA796F"/>
    <w:rsid w:val="00BB3E4A"/>
    <w:rsid w:val="00BC5244"/>
    <w:rsid w:val="00BE72CE"/>
    <w:rsid w:val="00C00DB1"/>
    <w:rsid w:val="00C01D5F"/>
    <w:rsid w:val="00C0349C"/>
    <w:rsid w:val="00C10D74"/>
    <w:rsid w:val="00C406D1"/>
    <w:rsid w:val="00C642DA"/>
    <w:rsid w:val="00C7771B"/>
    <w:rsid w:val="00C85E8E"/>
    <w:rsid w:val="00C9472C"/>
    <w:rsid w:val="00C970CD"/>
    <w:rsid w:val="00CA18CB"/>
    <w:rsid w:val="00CA2862"/>
    <w:rsid w:val="00CA5398"/>
    <w:rsid w:val="00CB1F7D"/>
    <w:rsid w:val="00CC13AE"/>
    <w:rsid w:val="00CC67CA"/>
    <w:rsid w:val="00CD0C98"/>
    <w:rsid w:val="00CE5DDC"/>
    <w:rsid w:val="00CF460B"/>
    <w:rsid w:val="00D039E1"/>
    <w:rsid w:val="00D07694"/>
    <w:rsid w:val="00D17621"/>
    <w:rsid w:val="00D22F72"/>
    <w:rsid w:val="00D23DE1"/>
    <w:rsid w:val="00D252AC"/>
    <w:rsid w:val="00D25502"/>
    <w:rsid w:val="00D33F16"/>
    <w:rsid w:val="00D530DD"/>
    <w:rsid w:val="00D83CCF"/>
    <w:rsid w:val="00D84093"/>
    <w:rsid w:val="00D84868"/>
    <w:rsid w:val="00D94402"/>
    <w:rsid w:val="00D95D0F"/>
    <w:rsid w:val="00DA135C"/>
    <w:rsid w:val="00DB2D55"/>
    <w:rsid w:val="00DC01C0"/>
    <w:rsid w:val="00DC1FF0"/>
    <w:rsid w:val="00DC34FB"/>
    <w:rsid w:val="00DC40C6"/>
    <w:rsid w:val="00DE5E95"/>
    <w:rsid w:val="00DF4234"/>
    <w:rsid w:val="00E11050"/>
    <w:rsid w:val="00E23542"/>
    <w:rsid w:val="00E277BE"/>
    <w:rsid w:val="00E3021B"/>
    <w:rsid w:val="00E74B77"/>
    <w:rsid w:val="00E84B25"/>
    <w:rsid w:val="00EA1127"/>
    <w:rsid w:val="00EA3474"/>
    <w:rsid w:val="00EA422C"/>
    <w:rsid w:val="00EA643A"/>
    <w:rsid w:val="00EB7CF2"/>
    <w:rsid w:val="00EB7D57"/>
    <w:rsid w:val="00EF0415"/>
    <w:rsid w:val="00F2484F"/>
    <w:rsid w:val="00F2689B"/>
    <w:rsid w:val="00F3690F"/>
    <w:rsid w:val="00F45C93"/>
    <w:rsid w:val="00F4612D"/>
    <w:rsid w:val="00F629FE"/>
    <w:rsid w:val="00F82430"/>
    <w:rsid w:val="00F91656"/>
    <w:rsid w:val="00FC6FA1"/>
    <w:rsid w:val="00FC7615"/>
    <w:rsid w:val="00FD52AD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24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2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552F-F81A-4AF2-85A6-32DAE31D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103</cp:revision>
  <cp:lastPrinted>2014-10-01T04:14:00Z</cp:lastPrinted>
  <dcterms:created xsi:type="dcterms:W3CDTF">2014-01-10T04:34:00Z</dcterms:created>
  <dcterms:modified xsi:type="dcterms:W3CDTF">2014-10-01T04:14:00Z</dcterms:modified>
</cp:coreProperties>
</file>